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7D4DFD11" w:rsidR="00EB19AD" w:rsidRPr="00B306B3" w:rsidRDefault="00EB19AD" w:rsidP="00EB19AD">
      <w:pPr>
        <w:pStyle w:val="Titel-Headline"/>
      </w:pPr>
      <w:bookmarkStart w:id="0" w:name="Untertitel"/>
      <w:r w:rsidRPr="00B306B3">
        <w:t>Press</w:t>
      </w:r>
      <w:r w:rsidR="00696629" w:rsidRPr="00B306B3">
        <w:t>emitteilung</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w16du="http://schemas.microsoft.com/office/word/2023/wordml/word16du" xmlns:arto="http://schemas.microsoft.com/office/word/2006/arto" xmlns:a14="http://schemas.microsoft.com/office/drawing/2010/main" xmlns:pic="http://schemas.openxmlformats.org/drawingml/2006/picture" xmlns:a="http://schemas.openxmlformats.org/drawingml/2006/main">
            <w:pict w14:anchorId="0127F817">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15F4D4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5FD9EF47" w14:textId="2AF9DD19" w:rsidR="00EB19AD" w:rsidRDefault="00897668" w:rsidP="00EB19AD">
      <w:pPr>
        <w:pStyle w:val="Dachzeile"/>
        <w:rPr>
          <w:lang w:val="en-US"/>
        </w:rPr>
      </w:pPr>
      <w:r w:rsidRPr="00897668">
        <w:rPr>
          <w:lang w:val="en-US"/>
        </w:rPr>
        <w:t>Feel the Innovative Spirit of the Future</w:t>
      </w:r>
    </w:p>
    <w:p w14:paraId="21E3D425" w14:textId="6255F988" w:rsidR="00A624FA" w:rsidRPr="00CF789C" w:rsidRDefault="00CF789C" w:rsidP="00064547">
      <w:pPr>
        <w:pStyle w:val="Titel-Subline"/>
      </w:pPr>
      <w:r w:rsidRPr="00CF789C">
        <w:t xml:space="preserve">Dürr China veranstaltet </w:t>
      </w:r>
      <w:r w:rsidR="00F3018A">
        <w:t xml:space="preserve">das </w:t>
      </w:r>
      <w:r w:rsidR="0055567C">
        <w:t>Open House</w:t>
      </w:r>
      <w:r w:rsidRPr="00CF789C">
        <w:t xml:space="preserve"> 2024 und präsentiert </w:t>
      </w:r>
      <w:r w:rsidR="00133E7F">
        <w:t>seine Innovationen</w:t>
      </w:r>
    </w:p>
    <w:p w14:paraId="1F9F6E5E" w14:textId="0C1D73AA" w:rsidR="00674F63" w:rsidRPr="00674F63" w:rsidRDefault="00396126" w:rsidP="00674F63">
      <w:pPr>
        <w:pStyle w:val="Flietext"/>
        <w:spacing w:line="360" w:lineRule="auto"/>
        <w:rPr>
          <w:rStyle w:val="Fettung"/>
        </w:rPr>
      </w:pPr>
      <w:r w:rsidRPr="18C28DB5">
        <w:rPr>
          <w:rStyle w:val="Fettung"/>
        </w:rPr>
        <w:t xml:space="preserve">Shanghai, </w:t>
      </w:r>
      <w:r w:rsidR="0055567C" w:rsidRPr="18C28DB5">
        <w:rPr>
          <w:rStyle w:val="Fettung"/>
        </w:rPr>
        <w:t>15.</w:t>
      </w:r>
      <w:r w:rsidR="0041025B">
        <w:rPr>
          <w:rStyle w:val="Fettung"/>
        </w:rPr>
        <w:t xml:space="preserve"> </w:t>
      </w:r>
      <w:r w:rsidR="0055567C" w:rsidRPr="18C28DB5">
        <w:rPr>
          <w:rStyle w:val="Fettung"/>
        </w:rPr>
        <w:t>November</w:t>
      </w:r>
      <w:r w:rsidRPr="18C28DB5">
        <w:rPr>
          <w:rStyle w:val="Fettung"/>
        </w:rPr>
        <w:t xml:space="preserve"> 2024 –</w:t>
      </w:r>
      <w:r w:rsidR="00674F63" w:rsidRPr="18C28DB5">
        <w:rPr>
          <w:rStyle w:val="Fettung"/>
        </w:rPr>
        <w:t xml:space="preserve"> </w:t>
      </w:r>
      <w:r w:rsidR="00CF789E">
        <w:rPr>
          <w:rStyle w:val="Fettung"/>
        </w:rPr>
        <w:t xml:space="preserve">Dürr China </w:t>
      </w:r>
      <w:r w:rsidR="002534C8">
        <w:rPr>
          <w:rStyle w:val="Fettung"/>
        </w:rPr>
        <w:t>öffnete v</w:t>
      </w:r>
      <w:r w:rsidR="00674F63" w:rsidRPr="18C28DB5">
        <w:rPr>
          <w:rStyle w:val="Fettung"/>
        </w:rPr>
        <w:t xml:space="preserve">om 12. bis 15. November 2024 </w:t>
      </w:r>
      <w:r w:rsidR="00D21359">
        <w:rPr>
          <w:rStyle w:val="Fettung"/>
        </w:rPr>
        <w:t>seine Türen für</w:t>
      </w:r>
      <w:r w:rsidR="00D22F61">
        <w:rPr>
          <w:rStyle w:val="Fettung"/>
        </w:rPr>
        <w:t xml:space="preserve"> das </w:t>
      </w:r>
      <w:r w:rsidR="00674F63" w:rsidRPr="18C28DB5">
        <w:rPr>
          <w:rStyle w:val="Fettung"/>
        </w:rPr>
        <w:t>Open House 2024</w:t>
      </w:r>
      <w:r w:rsidR="00691876">
        <w:rPr>
          <w:rStyle w:val="Fettung"/>
        </w:rPr>
        <w:t xml:space="preserve">, </w:t>
      </w:r>
      <w:r w:rsidR="008D0086">
        <w:rPr>
          <w:rStyle w:val="Fettung"/>
        </w:rPr>
        <w:t>ein großes Kundeneve</w:t>
      </w:r>
      <w:r w:rsidR="00C53A3F">
        <w:rPr>
          <w:rStyle w:val="Fettung"/>
        </w:rPr>
        <w:t xml:space="preserve">nt, </w:t>
      </w:r>
      <w:r w:rsidR="00691876">
        <w:rPr>
          <w:rStyle w:val="Fettung"/>
        </w:rPr>
        <w:t>das zuletzt vor sieben Jahren stattgefunden hat</w:t>
      </w:r>
      <w:r w:rsidR="00674F63" w:rsidRPr="18C28DB5">
        <w:rPr>
          <w:rStyle w:val="Fettung"/>
        </w:rPr>
        <w:t xml:space="preserve">. </w:t>
      </w:r>
      <w:r w:rsidR="00752D1E" w:rsidRPr="00B75996">
        <w:rPr>
          <w:rStyle w:val="Fettung"/>
        </w:rPr>
        <w:t>Unter dem diesjährigen Motto</w:t>
      </w:r>
      <w:r w:rsidR="2EC2A0A8" w:rsidRPr="00B75996">
        <w:rPr>
          <w:rStyle w:val="Fettung"/>
        </w:rPr>
        <w:t xml:space="preserve"> </w:t>
      </w:r>
      <w:r w:rsidR="00DF2AC3" w:rsidRPr="00B75996">
        <w:rPr>
          <w:rStyle w:val="Fettung"/>
        </w:rPr>
        <w:t>„</w:t>
      </w:r>
      <w:r w:rsidR="00674F63" w:rsidRPr="00B75996">
        <w:rPr>
          <w:rStyle w:val="Fettung"/>
        </w:rPr>
        <w:t xml:space="preserve">Feel the Innovative Spirit of the Future“ feiert </w:t>
      </w:r>
      <w:r w:rsidR="00B75996" w:rsidRPr="00B75996">
        <w:rPr>
          <w:rStyle w:val="Fettung"/>
        </w:rPr>
        <w:t xml:space="preserve">das Event </w:t>
      </w:r>
      <w:r w:rsidR="00674F63" w:rsidRPr="00B75996">
        <w:rPr>
          <w:rStyle w:val="Fettung"/>
        </w:rPr>
        <w:t xml:space="preserve">einen </w:t>
      </w:r>
      <w:r w:rsidR="002572CD" w:rsidRPr="00B75996">
        <w:rPr>
          <w:rStyle w:val="Fettung"/>
        </w:rPr>
        <w:t>bedeutenden</w:t>
      </w:r>
      <w:r w:rsidR="00674F63" w:rsidRPr="00B75996">
        <w:rPr>
          <w:rStyle w:val="Fettung"/>
        </w:rPr>
        <w:t xml:space="preserve"> Meilenstein in</w:t>
      </w:r>
      <w:r w:rsidR="00674F63" w:rsidRPr="18C28DB5">
        <w:rPr>
          <w:rStyle w:val="Fettung"/>
        </w:rPr>
        <w:t xml:space="preserve"> der 128-jährigen Innovationsgeschichte von Dürr und unterstreicht die Stärke der Forschungs- und Entwicklungsinitiativen von Dürr China.</w:t>
      </w:r>
    </w:p>
    <w:p w14:paraId="01075839" w14:textId="77777777" w:rsidR="00062414" w:rsidRPr="00674F63" w:rsidRDefault="00062414" w:rsidP="0044357C">
      <w:pPr>
        <w:pStyle w:val="Flietext"/>
        <w:spacing w:line="360" w:lineRule="auto"/>
        <w:rPr>
          <w:rStyle w:val="Fettung"/>
          <w:lang w:eastAsia="zh-CN"/>
        </w:rPr>
      </w:pPr>
    </w:p>
    <w:p w14:paraId="7A9AEACF" w14:textId="30E10637" w:rsidR="00F05225" w:rsidRPr="00A115CF" w:rsidRDefault="00F05225" w:rsidP="00F05225">
      <w:pPr>
        <w:pStyle w:val="Flietext"/>
      </w:pPr>
      <w:r w:rsidRPr="00F05225">
        <w:t xml:space="preserve">Das viertägige Open House </w:t>
      </w:r>
      <w:r w:rsidR="000715F0">
        <w:t>befasste sich mit</w:t>
      </w:r>
      <w:r w:rsidRPr="00F05225">
        <w:t xml:space="preserve"> </w:t>
      </w:r>
      <w:r w:rsidR="00391DE8">
        <w:t>verschiedene</w:t>
      </w:r>
      <w:r w:rsidR="000715F0">
        <w:t>n</w:t>
      </w:r>
      <w:r w:rsidRPr="00F05225">
        <w:t xml:space="preserve"> Themen, </w:t>
      </w:r>
      <w:r w:rsidR="00AC529A">
        <w:t xml:space="preserve">welche </w:t>
      </w:r>
      <w:r w:rsidR="00A91B2F">
        <w:t>die</w:t>
      </w:r>
      <w:r w:rsidRPr="00F05225">
        <w:t xml:space="preserve"> Fortschritte in der Automobillackierung und Endmontage sowie Innovationen in der Lackier-, Klebe- und Umwelttechnik für verschiedene Branchen </w:t>
      </w:r>
      <w:r w:rsidR="00066F43">
        <w:t>präsentierte</w:t>
      </w:r>
      <w:r w:rsidR="00211663">
        <w:t>n</w:t>
      </w:r>
      <w:r w:rsidRPr="00F05225">
        <w:t>. Michael Baitinger, CEO von Dürr China</w:t>
      </w:r>
      <w:r w:rsidR="003C559C">
        <w:t>, erklärt</w:t>
      </w:r>
      <w:r w:rsidRPr="00F05225">
        <w:t xml:space="preserve">: „Innovation ist nicht nur ein Rückblick auf die Vergangenheit, sondern eine Verpflichtung für die Zukunft. Wir freuen uns darauf, unsere Partnerschaften fortzusetzen, um eine </w:t>
      </w:r>
      <w:r w:rsidR="00811741">
        <w:t>grünere</w:t>
      </w:r>
      <w:r w:rsidRPr="00F05225">
        <w:t xml:space="preserve">, intelligentere und effizientere Produktionsumgebung zu schaffen und in eine bessere Zukunft zu blicken.“ </w:t>
      </w:r>
      <w:r w:rsidR="00FC02A1" w:rsidRPr="00FC02A1">
        <w:t>Dürr China, ein Unternehmen mit fast 1.200 Mitarbeiten</w:t>
      </w:r>
      <w:r w:rsidR="00B6649B">
        <w:t>den</w:t>
      </w:r>
      <w:r w:rsidR="00FC02A1" w:rsidRPr="00FC02A1">
        <w:t xml:space="preserve">, hat bis Ende 2023 über 100 schlüsselfertige Projekte für die Fahrzeuglackierung und Endmontage in China durchgeführt und unterstreicht damit sein Engagement für die lokale Wirtschaft. </w:t>
      </w:r>
      <w:r w:rsidR="00006199">
        <w:t>Mit dem Ansatz</w:t>
      </w:r>
      <w:r w:rsidRPr="00F05225">
        <w:t xml:space="preserve"> 'local for local' stellt </w:t>
      </w:r>
      <w:r w:rsidR="00006199">
        <w:t xml:space="preserve">Dürr </w:t>
      </w:r>
      <w:r w:rsidRPr="00F05225">
        <w:t xml:space="preserve">sicher, dass Projekte </w:t>
      </w:r>
      <w:r w:rsidR="00347AC8">
        <w:t>für</w:t>
      </w:r>
      <w:r w:rsidRPr="00F05225">
        <w:t xml:space="preserve"> </w:t>
      </w:r>
      <w:r w:rsidR="00F03532">
        <w:lastRenderedPageBreak/>
        <w:t>das Land</w:t>
      </w:r>
      <w:r w:rsidRPr="00F05225">
        <w:t xml:space="preserve"> vor Ort </w:t>
      </w:r>
      <w:r w:rsidR="00835914">
        <w:t xml:space="preserve">und mit </w:t>
      </w:r>
      <w:r w:rsidR="006C3DBB">
        <w:t xml:space="preserve">lokalen Ansprechpartnern </w:t>
      </w:r>
      <w:r w:rsidRPr="00F05225">
        <w:t xml:space="preserve">geplant </w:t>
      </w:r>
      <w:r w:rsidR="002035A0">
        <w:t xml:space="preserve">und abgewickelt </w:t>
      </w:r>
      <w:r w:rsidRPr="00F05225">
        <w:t>werden</w:t>
      </w:r>
      <w:r w:rsidR="00A115CF">
        <w:t xml:space="preserve">. </w:t>
      </w:r>
      <w:r w:rsidR="00BE7A00" w:rsidRPr="00BE7A00">
        <w:t>Die Dürr-Tochtergesellschaft hat erhebliche Investitionen getätigt und 3,3 Milliarden CNY generiert.</w:t>
      </w:r>
    </w:p>
    <w:p w14:paraId="33DACE25" w14:textId="77777777" w:rsidR="00BD36EF" w:rsidRPr="00A115CF" w:rsidRDefault="00BD36EF" w:rsidP="00042674">
      <w:pPr>
        <w:pStyle w:val="Flietext"/>
        <w:rPr>
          <w:lang w:eastAsia="zh-CN"/>
        </w:rPr>
      </w:pPr>
    </w:p>
    <w:p w14:paraId="2B654E25" w14:textId="66379DCA" w:rsidR="00100D4B" w:rsidRPr="00C138AA" w:rsidRDefault="00F05225" w:rsidP="00100D4B">
      <w:pPr>
        <w:pStyle w:val="Flietext"/>
        <w:rPr>
          <w:b/>
          <w:bCs/>
          <w:color w:val="auto"/>
        </w:rPr>
      </w:pPr>
      <w:r w:rsidRPr="00C138AA">
        <w:rPr>
          <w:b/>
          <w:bCs/>
          <w:color w:val="auto"/>
        </w:rPr>
        <w:t xml:space="preserve">Einblicke in </w:t>
      </w:r>
      <w:r w:rsidR="00C138AA" w:rsidRPr="00C138AA">
        <w:rPr>
          <w:b/>
          <w:bCs/>
          <w:color w:val="auto"/>
        </w:rPr>
        <w:t>die La</w:t>
      </w:r>
      <w:r w:rsidR="00C138AA">
        <w:rPr>
          <w:b/>
          <w:bCs/>
          <w:color w:val="auto"/>
        </w:rPr>
        <w:t>ckier</w:t>
      </w:r>
      <w:r w:rsidR="00FA64C2">
        <w:rPr>
          <w:b/>
          <w:bCs/>
          <w:color w:val="auto"/>
        </w:rPr>
        <w:t>anlage</w:t>
      </w:r>
      <w:r w:rsidR="00C138AA">
        <w:rPr>
          <w:b/>
          <w:bCs/>
          <w:color w:val="auto"/>
        </w:rPr>
        <w:t xml:space="preserve"> der Zukunft</w:t>
      </w:r>
    </w:p>
    <w:p w14:paraId="471394B0" w14:textId="6C80C53E" w:rsidR="00042674" w:rsidRPr="00F05225" w:rsidRDefault="001B1E23" w:rsidP="00042674">
      <w:pPr>
        <w:pStyle w:val="Flietext"/>
      </w:pPr>
      <w:r w:rsidRPr="001B1E23">
        <w:t xml:space="preserve">Am 12. und 13. November wurde </w:t>
      </w:r>
      <w:r w:rsidR="00763A87">
        <w:t>das Konzept der „Lackieranlage der Zukunft“</w:t>
      </w:r>
      <w:r w:rsidRPr="001B1E23">
        <w:t xml:space="preserve"> vorgestellt, </w:t>
      </w:r>
      <w:r w:rsidR="00167419">
        <w:t>welches</w:t>
      </w:r>
      <w:r w:rsidR="0028131F">
        <w:t xml:space="preserve"> die </w:t>
      </w:r>
      <w:r w:rsidRPr="001B1E23">
        <w:t xml:space="preserve">innovativen </w:t>
      </w:r>
      <w:r w:rsidR="001F05C6">
        <w:t>technischen</w:t>
      </w:r>
      <w:r w:rsidRPr="001B1E23">
        <w:t xml:space="preserve"> Lösungen </w:t>
      </w:r>
      <w:r w:rsidR="0028131F">
        <w:t xml:space="preserve">von Dürr </w:t>
      </w:r>
      <w:r w:rsidRPr="001B1E23">
        <w:t>und sein starkes Engagement für Nachhaltigkeit hervorhebt</w:t>
      </w:r>
      <w:r w:rsidR="005F38BC">
        <w:t xml:space="preserve">. </w:t>
      </w:r>
      <w:r w:rsidR="008E40B8">
        <w:t>Die „Lackieranlage der Zukunft“</w:t>
      </w:r>
      <w:r w:rsidR="00BB2DF8">
        <w:t xml:space="preserve"> </w:t>
      </w:r>
      <w:r w:rsidRPr="001B1E23">
        <w:t xml:space="preserve">bricht mit traditionellen </w:t>
      </w:r>
      <w:r w:rsidR="006119EC">
        <w:t>Linienl</w:t>
      </w:r>
      <w:r w:rsidRPr="001B1E23">
        <w:t xml:space="preserve">ayouts, indem </w:t>
      </w:r>
      <w:r w:rsidR="00006D65">
        <w:t>es</w:t>
      </w:r>
      <w:r w:rsidRPr="001B1E23">
        <w:t xml:space="preserve"> die industrielle Automobillackierung in Boxen oder kurze Prozessabschnitte unterteilt. Dazu gehören die Integration der </w:t>
      </w:r>
      <w:r w:rsidRPr="00B8632E">
        <w:rPr>
          <w:b/>
          <w:bCs/>
        </w:rPr>
        <w:t>Eco</w:t>
      </w:r>
      <w:r w:rsidRPr="001B1E23">
        <w:t xml:space="preserve">ProBooth, </w:t>
      </w:r>
      <w:r w:rsidR="00232BA3">
        <w:t>die</w:t>
      </w:r>
      <w:r w:rsidRPr="001B1E23">
        <w:t xml:space="preserve"> sowohl die Innen- als auch Außenlackierung von Fahrzeugkarosserien in derselben Kabine ermöglicht, das </w:t>
      </w:r>
      <w:r w:rsidRPr="00137420">
        <w:rPr>
          <w:color w:val="auto"/>
        </w:rPr>
        <w:t xml:space="preserve">zentrale Hochregallager, </w:t>
      </w:r>
      <w:r w:rsidRPr="001B1E23">
        <w:t xml:space="preserve">das fahrerlose Transportsystem </w:t>
      </w:r>
      <w:r w:rsidRPr="00CB0CB9">
        <w:rPr>
          <w:b/>
          <w:bCs/>
        </w:rPr>
        <w:t>Eco</w:t>
      </w:r>
      <w:r w:rsidRPr="001B1E23">
        <w:t xml:space="preserve">ProFleet und die intelligente Software-Produktfamilie DXQ von Dürr, wodurch ein flexibles und </w:t>
      </w:r>
      <w:r w:rsidRPr="00E255A5">
        <w:rPr>
          <w:color w:val="auto"/>
        </w:rPr>
        <w:t xml:space="preserve">skalierbares Anlagenlayout </w:t>
      </w:r>
      <w:r w:rsidRPr="001B1E23">
        <w:t xml:space="preserve">entsteht. Dies stellt einen bedeutenden Fortschritt bei der Anpassung und Personalisierung von Lackierprozessen dar. Dazu trägt auch der </w:t>
      </w:r>
      <w:r w:rsidRPr="00746038">
        <w:rPr>
          <w:b/>
          <w:bCs/>
        </w:rPr>
        <w:t>Eco</w:t>
      </w:r>
      <w:r w:rsidRPr="001B1E23">
        <w:t xml:space="preserve">PaintJet Pro bei, der das vollautomatische Lackieren von Autos in zwei Farben ohne Overspray ermöglicht. Mit dem Rotationszerstäuber </w:t>
      </w:r>
      <w:r w:rsidRPr="00746038">
        <w:rPr>
          <w:b/>
          <w:bCs/>
        </w:rPr>
        <w:t>Eco</w:t>
      </w:r>
      <w:r w:rsidRPr="001B1E23">
        <w:t>Bell4 wird der Farbwechsel zu einer Sache von Sekunden</w:t>
      </w:r>
      <w:r w:rsidR="00C2400B">
        <w:t xml:space="preserve"> und das</w:t>
      </w:r>
      <w:r w:rsidRPr="001B1E23">
        <w:t xml:space="preserve"> bei geringstmöglichem Lack- und Spülmittelverlust. Das bedeutet schnellere </w:t>
      </w:r>
      <w:r w:rsidR="00567A69">
        <w:t>Taktzeiten</w:t>
      </w:r>
      <w:r w:rsidRPr="001B1E23">
        <w:t xml:space="preserve">, höhere Kapazitäten und geringere VOC-Emissionen. </w:t>
      </w:r>
      <w:r w:rsidR="003C72CC">
        <w:t>Durch</w:t>
      </w:r>
      <w:r w:rsidRPr="001B1E23">
        <w:t xml:space="preserve"> Live-</w:t>
      </w:r>
      <w:r w:rsidR="003C72CC">
        <w:t>Demonstrationen</w:t>
      </w:r>
      <w:r w:rsidRPr="001B1E23">
        <w:t xml:space="preserve"> konnten die Teilnehme</w:t>
      </w:r>
      <w:r w:rsidR="008E015A">
        <w:t>nden des Events</w:t>
      </w:r>
      <w:r w:rsidRPr="001B1E23">
        <w:t xml:space="preserve"> diese innovativen Produkte aus erster Hand erleben.</w:t>
      </w:r>
    </w:p>
    <w:p w14:paraId="154B3D37" w14:textId="77777777" w:rsidR="00100D4B" w:rsidRPr="00F05225" w:rsidRDefault="00100D4B" w:rsidP="00042674">
      <w:pPr>
        <w:pStyle w:val="Flietext"/>
        <w:rPr>
          <w:lang w:eastAsia="zh-CN"/>
        </w:rPr>
      </w:pPr>
    </w:p>
    <w:p w14:paraId="615ADFAD" w14:textId="5C0FB22F" w:rsidR="00F05225" w:rsidRPr="00F05225" w:rsidRDefault="00F05225" w:rsidP="00100D4B">
      <w:pPr>
        <w:pStyle w:val="Flietext"/>
        <w:rPr>
          <w:b/>
          <w:bCs/>
          <w:color w:val="auto"/>
        </w:rPr>
      </w:pPr>
      <w:r w:rsidRPr="00F05225">
        <w:rPr>
          <w:b/>
          <w:bCs/>
          <w:color w:val="auto"/>
        </w:rPr>
        <w:t>Die Zukunft der Endmontage: NEXT.assembly</w:t>
      </w:r>
    </w:p>
    <w:p w14:paraId="39354276" w14:textId="42185A9D" w:rsidR="00042674" w:rsidRPr="00F05225" w:rsidRDefault="00F05225" w:rsidP="691B56F9">
      <w:pPr>
        <w:pStyle w:val="Flietext"/>
      </w:pPr>
      <w:r w:rsidRPr="00F05225">
        <w:t>Am 14. November verlagerte sich der Fokus auf</w:t>
      </w:r>
      <w:r w:rsidR="00706BF6">
        <w:t xml:space="preserve"> das Thema Endmontage mit</w:t>
      </w:r>
      <w:r w:rsidR="00A85905">
        <w:t xml:space="preserve"> </w:t>
      </w:r>
      <w:r w:rsidR="00632251">
        <w:t xml:space="preserve">dem </w:t>
      </w:r>
      <w:r w:rsidR="003D2447">
        <w:t>„</w:t>
      </w:r>
      <w:r w:rsidRPr="00F05225">
        <w:t>NEXT.assembly</w:t>
      </w:r>
      <w:r w:rsidR="00553AFC">
        <w:t xml:space="preserve"> </w:t>
      </w:r>
      <w:r w:rsidR="003D2447">
        <w:t>of</w:t>
      </w:r>
      <w:r w:rsidR="000A78A0">
        <w:t xml:space="preserve"> </w:t>
      </w:r>
      <w:r w:rsidR="003D2447">
        <w:t>the future“ Konzept</w:t>
      </w:r>
      <w:r w:rsidR="00553AFC">
        <w:t>.</w:t>
      </w:r>
      <w:r w:rsidR="00A85905">
        <w:t xml:space="preserve"> </w:t>
      </w:r>
      <w:r w:rsidR="00C47A90" w:rsidRPr="00A30006">
        <w:rPr>
          <w:color w:val="auto"/>
        </w:rPr>
        <w:t xml:space="preserve">Dürr präsentierte seine </w:t>
      </w:r>
      <w:r w:rsidR="00BA3FBD">
        <w:rPr>
          <w:color w:val="auto"/>
        </w:rPr>
        <w:t>kundenspezifischen,</w:t>
      </w:r>
      <w:r w:rsidR="00C47A90" w:rsidRPr="00A30006">
        <w:rPr>
          <w:color w:val="auto"/>
        </w:rPr>
        <w:t xml:space="preserve"> </w:t>
      </w:r>
      <w:r w:rsidR="00A30006" w:rsidRPr="00A30006">
        <w:rPr>
          <w:color w:val="auto"/>
        </w:rPr>
        <w:t xml:space="preserve">schlüsselfertigen </w:t>
      </w:r>
      <w:r w:rsidR="00C47A90" w:rsidRPr="00A30006">
        <w:rPr>
          <w:color w:val="auto"/>
        </w:rPr>
        <w:t xml:space="preserve">Lösungen für die Automobilendmontage, die sich an seiner </w:t>
      </w:r>
      <w:r w:rsidR="00C47A90" w:rsidRPr="003A165B">
        <w:rPr>
          <w:color w:val="auto"/>
        </w:rPr>
        <w:t xml:space="preserve">zukunftsorientierten Vision </w:t>
      </w:r>
      <w:r w:rsidR="00D60BEA" w:rsidRPr="003A165B">
        <w:rPr>
          <w:color w:val="auto"/>
        </w:rPr>
        <w:t>ausrichten</w:t>
      </w:r>
      <w:r w:rsidR="00A30006" w:rsidRPr="003A165B">
        <w:rPr>
          <w:color w:val="auto"/>
        </w:rPr>
        <w:t>.</w:t>
      </w:r>
      <w:r w:rsidR="00C47A90" w:rsidRPr="003308A3">
        <w:rPr>
          <w:color w:val="auto"/>
        </w:rPr>
        <w:t xml:space="preserve"> </w:t>
      </w:r>
      <w:r w:rsidR="002B28EE" w:rsidRPr="003308A3">
        <w:rPr>
          <w:color w:val="auto"/>
        </w:rPr>
        <w:t>Dabei ist „</w:t>
      </w:r>
      <w:r w:rsidRPr="003308A3">
        <w:rPr>
          <w:color w:val="auto"/>
        </w:rPr>
        <w:t xml:space="preserve">NEXT.assembly </w:t>
      </w:r>
      <w:r w:rsidR="002B28EE" w:rsidRPr="003308A3">
        <w:rPr>
          <w:color w:val="auto"/>
        </w:rPr>
        <w:t>of</w:t>
      </w:r>
      <w:r w:rsidR="0083034A">
        <w:rPr>
          <w:color w:val="auto"/>
        </w:rPr>
        <w:t xml:space="preserve"> </w:t>
      </w:r>
      <w:r w:rsidR="002B28EE" w:rsidRPr="003308A3">
        <w:rPr>
          <w:color w:val="auto"/>
        </w:rPr>
        <w:t xml:space="preserve">the future“ </w:t>
      </w:r>
      <w:r w:rsidRPr="003308A3">
        <w:rPr>
          <w:color w:val="auto"/>
        </w:rPr>
        <w:t xml:space="preserve">keine Einheitslösung. Stattdessen wird </w:t>
      </w:r>
      <w:r w:rsidR="00221317" w:rsidRPr="003308A3">
        <w:rPr>
          <w:color w:val="auto"/>
        </w:rPr>
        <w:t>die Anlage</w:t>
      </w:r>
      <w:r w:rsidRPr="003308A3">
        <w:rPr>
          <w:color w:val="auto"/>
        </w:rPr>
        <w:t xml:space="preserve"> so konzipiert, dass </w:t>
      </w:r>
      <w:r w:rsidR="00221317" w:rsidRPr="003308A3">
        <w:rPr>
          <w:color w:val="auto"/>
        </w:rPr>
        <w:t>sie</w:t>
      </w:r>
      <w:r w:rsidRPr="003308A3">
        <w:rPr>
          <w:color w:val="auto"/>
        </w:rPr>
        <w:t xml:space="preserve"> den Anforderungen jedes OEM</w:t>
      </w:r>
      <w:r w:rsidR="001D0DF6" w:rsidRPr="003308A3">
        <w:rPr>
          <w:color w:val="auto"/>
        </w:rPr>
        <w:t>s</w:t>
      </w:r>
      <w:r w:rsidRPr="003308A3">
        <w:rPr>
          <w:color w:val="auto"/>
        </w:rPr>
        <w:t xml:space="preserve"> gerecht wird. </w:t>
      </w:r>
      <w:r w:rsidR="00716393" w:rsidRPr="003308A3">
        <w:rPr>
          <w:color w:val="auto"/>
        </w:rPr>
        <w:t>Das Konzept löst sich von der traditionellen Anordnung, die in der Automobilindustrie verwendet wird</w:t>
      </w:r>
      <w:r w:rsidR="00D46D5E">
        <w:rPr>
          <w:color w:val="auto"/>
        </w:rPr>
        <w:t xml:space="preserve"> </w:t>
      </w:r>
      <w:r w:rsidR="00716393" w:rsidRPr="003308A3">
        <w:rPr>
          <w:color w:val="auto"/>
        </w:rPr>
        <w:t xml:space="preserve">und führt ein modulares Konzept ein. </w:t>
      </w:r>
      <w:r w:rsidRPr="00F05225">
        <w:t>Mit fünf Innovationen, darunter de</w:t>
      </w:r>
      <w:r w:rsidR="004F0757">
        <w:t>m</w:t>
      </w:r>
      <w:r w:rsidRPr="00F05225">
        <w:t xml:space="preserve"> ProLiner, de</w:t>
      </w:r>
      <w:r w:rsidR="00866667">
        <w:t>m</w:t>
      </w:r>
      <w:r w:rsidRPr="00F05225">
        <w:t xml:space="preserve"> innovative</w:t>
      </w:r>
      <w:r w:rsidR="00866667">
        <w:t>n</w:t>
      </w:r>
      <w:r w:rsidRPr="00F05225">
        <w:t xml:space="preserve"> AGC </w:t>
      </w:r>
      <w:r w:rsidR="00226ADA">
        <w:t>(</w:t>
      </w:r>
      <w:r w:rsidR="00226ADA" w:rsidRPr="00F05225">
        <w:t>Automated Guided Carrier</w:t>
      </w:r>
      <w:r w:rsidR="00226ADA">
        <w:t xml:space="preserve">) </w:t>
      </w:r>
      <w:r w:rsidRPr="00F05225">
        <w:t>von Dürr und de</w:t>
      </w:r>
      <w:r w:rsidR="004F6F67">
        <w:t>m</w:t>
      </w:r>
      <w:r w:rsidRPr="00F05225">
        <w:t xml:space="preserve"> x-combined All-in-One-Prüfstand, bietet </w:t>
      </w:r>
      <w:r w:rsidR="00FF759D">
        <w:t xml:space="preserve">das </w:t>
      </w:r>
      <w:r w:rsidR="00FF759D">
        <w:lastRenderedPageBreak/>
        <w:t>Unternehmen</w:t>
      </w:r>
      <w:r w:rsidR="00B738E5">
        <w:t xml:space="preserve"> </w:t>
      </w:r>
      <w:r w:rsidRPr="00F05225">
        <w:t>ein flexibles, modulares und skalierbares Layout, das unabhängig von spezifischen Gebäudeanforderungen ist. Durch Live-Demonstrationen bot Dürr einen unglaublichen Einblick in innovative Lösungen für die Herausforderungen der Endmontage.</w:t>
      </w:r>
    </w:p>
    <w:p w14:paraId="1E3DB801" w14:textId="77777777" w:rsidR="000024B2" w:rsidRPr="00F05225" w:rsidRDefault="000024B2" w:rsidP="00042674">
      <w:pPr>
        <w:pStyle w:val="Flietext"/>
      </w:pPr>
    </w:p>
    <w:p w14:paraId="4FEA76B4" w14:textId="31FAE6D9" w:rsidR="00F33FAE" w:rsidRPr="00F05225" w:rsidRDefault="00F05225" w:rsidP="00F33FAE">
      <w:pPr>
        <w:pStyle w:val="Flietext"/>
        <w:rPr>
          <w:b/>
          <w:bCs/>
          <w:color w:val="00468E"/>
        </w:rPr>
      </w:pPr>
      <w:r w:rsidRPr="00F05225">
        <w:rPr>
          <w:b/>
          <w:bCs/>
          <w:color w:val="auto"/>
        </w:rPr>
        <w:t xml:space="preserve">Unendliche Möglichkeiten für industrielle Lackierung und </w:t>
      </w:r>
      <w:r w:rsidR="00352B62">
        <w:rPr>
          <w:b/>
          <w:bCs/>
          <w:color w:val="auto"/>
        </w:rPr>
        <w:t>das Kleben</w:t>
      </w:r>
    </w:p>
    <w:p w14:paraId="50F76968" w14:textId="4643709F" w:rsidR="00F05225" w:rsidRPr="00F05225" w:rsidRDefault="00290BAC" w:rsidP="00F05225">
      <w:pPr>
        <w:pStyle w:val="Flietext"/>
      </w:pPr>
      <w:r w:rsidRPr="00290BAC">
        <w:t>Die Lackiertechnik von Dürr wird nicht nur in der Automobilindustrie, sondern auch in anderen Industriezweigen eingesetzt.</w:t>
      </w:r>
      <w:r w:rsidR="00F05225" w:rsidRPr="00F05225">
        <w:t xml:space="preserve"> Am letzten Tag des Open House lag der Schwerpunkt auf industriellen Lackier- und Klebetechnologien, wobei das ready2integrate-Konzept </w:t>
      </w:r>
      <w:r w:rsidR="001A4F3B">
        <w:t>sowie</w:t>
      </w:r>
      <w:r w:rsidR="00F05225" w:rsidRPr="00F05225">
        <w:t xml:space="preserve"> das neue Lackversorgungssystem </w:t>
      </w:r>
      <w:r w:rsidR="00F05225" w:rsidRPr="00BE7913">
        <w:rPr>
          <w:b/>
          <w:bCs/>
        </w:rPr>
        <w:t>Eco</w:t>
      </w:r>
      <w:r w:rsidR="00F05225" w:rsidRPr="00F05225">
        <w:t>Supply P Core im Mittelpunkt standen</w:t>
      </w:r>
      <w:r w:rsidR="00AC2D34">
        <w:t xml:space="preserve">. </w:t>
      </w:r>
      <w:r w:rsidR="00AC2D34" w:rsidRPr="00AC2D34">
        <w:t xml:space="preserve">Diese Produkte </w:t>
      </w:r>
      <w:r w:rsidR="00AC2D34">
        <w:t>bringen</w:t>
      </w:r>
      <w:r w:rsidR="00AC2D34" w:rsidRPr="00AC2D34">
        <w:t xml:space="preserve"> automatisierten Lackierlösungen in der Industrie</w:t>
      </w:r>
      <w:r w:rsidR="00A14CDE">
        <w:t xml:space="preserve"> </w:t>
      </w:r>
      <w:r w:rsidR="003216DB">
        <w:t>noch mehr</w:t>
      </w:r>
      <w:r w:rsidR="00AC2D34" w:rsidRPr="00AC2D34">
        <w:t xml:space="preserve"> Flexibilität </w:t>
      </w:r>
      <w:r w:rsidR="00D90828">
        <w:t xml:space="preserve">sowie </w:t>
      </w:r>
      <w:r w:rsidR="00AC2D34" w:rsidRPr="00AC2D34">
        <w:t>hohe Effizienz.</w:t>
      </w:r>
    </w:p>
    <w:p w14:paraId="3E93ACE6" w14:textId="77777777" w:rsidR="00F05225" w:rsidRPr="00F05225" w:rsidRDefault="00F05225" w:rsidP="00F05225">
      <w:pPr>
        <w:pStyle w:val="Flietext"/>
      </w:pPr>
    </w:p>
    <w:p w14:paraId="5C439172" w14:textId="45B52EE3" w:rsidR="00F05225" w:rsidRPr="00F05225" w:rsidRDefault="00F05225" w:rsidP="00F05225">
      <w:pPr>
        <w:pStyle w:val="Flietext"/>
      </w:pPr>
      <w:r w:rsidRPr="00F05225">
        <w:t>Im Bereich der Klebetech</w:t>
      </w:r>
      <w:r w:rsidR="00CE011E">
        <w:t>nik</w:t>
      </w:r>
      <w:r w:rsidRPr="00F05225">
        <w:t xml:space="preserve"> präsentierte Dürr seine Skyroof-Klebetechnologie und Materialversorgungssysteme, </w:t>
      </w:r>
      <w:r w:rsidR="00811741">
        <w:t>welche</w:t>
      </w:r>
      <w:r w:rsidRPr="00F05225">
        <w:t xml:space="preserve"> eine hochpräzise und gleichmäßige Anwendung bei strenger Kontrolle des Materialverbrauchs gewährleisten. Diese Innovationen wurden von den Teilnehme</w:t>
      </w:r>
      <w:r w:rsidR="00EA3694">
        <w:t>nden</w:t>
      </w:r>
      <w:r w:rsidRPr="00F05225">
        <w:t xml:space="preserve"> sehr positiv aufgenommen.</w:t>
      </w:r>
    </w:p>
    <w:p w14:paraId="1E4AE098" w14:textId="77777777" w:rsidR="00F33FAE" w:rsidRPr="00F05225" w:rsidRDefault="00F33FAE" w:rsidP="00042674">
      <w:pPr>
        <w:pStyle w:val="Flietext"/>
        <w:rPr>
          <w:lang w:eastAsia="zh-CN"/>
        </w:rPr>
      </w:pPr>
    </w:p>
    <w:p w14:paraId="255F7E81" w14:textId="66BE7017" w:rsidR="002B71DF" w:rsidRPr="00F05225" w:rsidRDefault="00F05225" w:rsidP="002B71DF">
      <w:pPr>
        <w:pStyle w:val="Flietext"/>
        <w:rPr>
          <w:b/>
          <w:bCs/>
          <w:color w:val="auto"/>
        </w:rPr>
      </w:pPr>
      <w:r w:rsidRPr="00F05225">
        <w:rPr>
          <w:b/>
          <w:bCs/>
          <w:color w:val="auto"/>
        </w:rPr>
        <w:t>Ein klares Bekenntnis zur umweltfreundlichen Produktion</w:t>
      </w:r>
    </w:p>
    <w:p w14:paraId="706BA751" w14:textId="5AD23A2A" w:rsidR="00F05225" w:rsidRPr="00F05225" w:rsidRDefault="00F05225" w:rsidP="00F05225">
      <w:pPr>
        <w:pStyle w:val="Flietext"/>
      </w:pPr>
      <w:r w:rsidRPr="00F05225">
        <w:t xml:space="preserve">Der letzte Tag bot </w:t>
      </w:r>
      <w:r w:rsidR="00D20BEE">
        <w:t xml:space="preserve">ebenso </w:t>
      </w:r>
      <w:r w:rsidRPr="00F05225">
        <w:t>Einblicke in die Umwelttech</w:t>
      </w:r>
      <w:r w:rsidR="00A77A83">
        <w:t>nik</w:t>
      </w:r>
      <w:r w:rsidRPr="00F05225">
        <w:t xml:space="preserve"> von Dürr. Dazu gehörten Abluftreinigungssysteme, </w:t>
      </w:r>
      <w:r w:rsidR="007210A3">
        <w:rPr>
          <w:color w:val="auto"/>
        </w:rPr>
        <w:t>emissionsreduzierende</w:t>
      </w:r>
      <w:r w:rsidRPr="00F05225">
        <w:t xml:space="preserve"> </w:t>
      </w:r>
      <w:r w:rsidR="00D20BEE">
        <w:t>sowie</w:t>
      </w:r>
      <w:r w:rsidRPr="00F05225">
        <w:t xml:space="preserve"> energiesparende Lösungen. Die umweltfreundlichen </w:t>
      </w:r>
      <w:r w:rsidR="00D20BEE">
        <w:t>P</w:t>
      </w:r>
      <w:r w:rsidRPr="00F05225">
        <w:t>rodukte von Dürr sind seit Ende der 1990er Jahre in China etabliert und liefern Tausende von maßgeschneiderten Luftreinhaltungssysteme für Branchen wie die Automobil-, Druck-, Chemie-, Pharma- und Kohlefaserindustrie. Neue Produkte wie Oxi.</w:t>
      </w:r>
      <w:r w:rsidRPr="008D4A6E">
        <w:rPr>
          <w:b/>
          <w:bCs/>
        </w:rPr>
        <w:t>X</w:t>
      </w:r>
      <w:r w:rsidRPr="00F05225">
        <w:t xml:space="preserve"> RV (</w:t>
      </w:r>
      <w:r w:rsidR="00DF4D98">
        <w:t>elektrische</w:t>
      </w:r>
      <w:r w:rsidRPr="00F05225">
        <w:t xml:space="preserve"> RTO) und Oxi.</w:t>
      </w:r>
      <w:r w:rsidRPr="008D4A6E">
        <w:rPr>
          <w:b/>
          <w:bCs/>
        </w:rPr>
        <w:t>X</w:t>
      </w:r>
      <w:r w:rsidRPr="00F05225">
        <w:t xml:space="preserve"> TR (TAR) stießen</w:t>
      </w:r>
      <w:r w:rsidR="00821951">
        <w:t xml:space="preserve"> dabei</w:t>
      </w:r>
      <w:r w:rsidRPr="00F05225">
        <w:t xml:space="preserve"> auf großes Interesse. Oxi.</w:t>
      </w:r>
      <w:r w:rsidRPr="008D4A6E">
        <w:rPr>
          <w:b/>
          <w:bCs/>
        </w:rPr>
        <w:t>X</w:t>
      </w:r>
      <w:r w:rsidRPr="00F05225">
        <w:t xml:space="preserve"> RV nutzt eine fortschrittliche flammenlose Technologie zur effizienten Abgasreinigung und unterstützt eine CO2-neutrale industrielle Produktion.</w:t>
      </w:r>
    </w:p>
    <w:p w14:paraId="6CFEB680" w14:textId="77777777" w:rsidR="00F05225" w:rsidRPr="00F05225" w:rsidRDefault="00F05225" w:rsidP="00F05225">
      <w:pPr>
        <w:pStyle w:val="Flietext"/>
      </w:pPr>
      <w:r w:rsidRPr="00F05225">
        <w:t xml:space="preserve"> </w:t>
      </w:r>
    </w:p>
    <w:p w14:paraId="02AC31E2" w14:textId="1A0E20A3" w:rsidR="00F05225" w:rsidRPr="00F05225" w:rsidRDefault="00F05225" w:rsidP="00F05225">
      <w:pPr>
        <w:pStyle w:val="Flietext"/>
      </w:pPr>
      <w:r w:rsidRPr="00F05225">
        <w:t xml:space="preserve">Mehr als 700 Kunden, Partner und Medienvertreter aus China, Südostasien, Südkorea und Japan nahmen am Dürr China Open House 2024 teil und erhielten durch </w:t>
      </w:r>
      <w:r w:rsidR="00D3087A">
        <w:t xml:space="preserve">verschiedene </w:t>
      </w:r>
      <w:r w:rsidRPr="00F05225">
        <w:t xml:space="preserve">Präsentationen, </w:t>
      </w:r>
      <w:r w:rsidR="000736AC">
        <w:t>anschauliche</w:t>
      </w:r>
      <w:r w:rsidRPr="00F05225">
        <w:t xml:space="preserve"> Vorführungen und </w:t>
      </w:r>
      <w:r w:rsidR="00F3694C">
        <w:lastRenderedPageBreak/>
        <w:t xml:space="preserve">den </w:t>
      </w:r>
      <w:r w:rsidRPr="00F05225">
        <w:t xml:space="preserve">persönlichen Austausch tiefere Einblicke in die Technologien und Innovationen von Dürr. </w:t>
      </w:r>
    </w:p>
    <w:p w14:paraId="23025570" w14:textId="77777777" w:rsidR="00F05225" w:rsidRPr="00F05225" w:rsidRDefault="00F05225" w:rsidP="00F05225">
      <w:pPr>
        <w:pStyle w:val="Flietext"/>
      </w:pPr>
    </w:p>
    <w:p w14:paraId="2B947538" w14:textId="5CF18392" w:rsidR="00F05225" w:rsidRPr="00F05225" w:rsidRDefault="00F05225" w:rsidP="00F05225">
      <w:pPr>
        <w:pStyle w:val="Flietext"/>
      </w:pPr>
      <w:r w:rsidRPr="00F05225">
        <w:t xml:space="preserve">Seit Dürr 1983 in Shanghai den ersten </w:t>
      </w:r>
      <w:r w:rsidR="00AC42E4">
        <w:t>Trockner</w:t>
      </w:r>
      <w:r w:rsidRPr="00F05225">
        <w:t xml:space="preserve"> für Volkswagen installierte, hat das Unternehmen durch sein Streben nach </w:t>
      </w:r>
      <w:r w:rsidR="000377F5">
        <w:t>technischen</w:t>
      </w:r>
      <w:r w:rsidRPr="00F05225">
        <w:t xml:space="preserve"> Innovationen zahlreiche Anlagen </w:t>
      </w:r>
      <w:r w:rsidR="009C3BE8">
        <w:t>in Betrieb genommen</w:t>
      </w:r>
      <w:r w:rsidRPr="00F05225">
        <w:t>, die der chinesischen Automobilindustrie neue Perspektiven und Wege eröffnet haben.</w:t>
      </w:r>
    </w:p>
    <w:p w14:paraId="7961B36A" w14:textId="77777777" w:rsidR="00F05225" w:rsidRPr="00F05225" w:rsidRDefault="00F05225" w:rsidP="00F05225">
      <w:pPr>
        <w:pStyle w:val="Flietext"/>
      </w:pPr>
    </w:p>
    <w:p w14:paraId="342CF40D" w14:textId="4FF14070" w:rsidR="00F05225" w:rsidRPr="00F05225" w:rsidRDefault="00F05225" w:rsidP="00F05225">
      <w:pPr>
        <w:pStyle w:val="Flietext"/>
      </w:pPr>
      <w:r w:rsidRPr="00F05225">
        <w:t>Auch in Zukunft wird Dürr mit seinen Partnern zusammenarbeiten, um neue Herausforderungen anzugehen und Chancen zu nutzen!</w:t>
      </w:r>
    </w:p>
    <w:p w14:paraId="54655F8E" w14:textId="77777777" w:rsidR="00F05225" w:rsidRPr="00F05225" w:rsidRDefault="00F05225" w:rsidP="00F05225">
      <w:pPr>
        <w:pStyle w:val="Flietext"/>
      </w:pPr>
    </w:p>
    <w:p w14:paraId="38536357" w14:textId="019DE044" w:rsidR="002B71DF" w:rsidRPr="00E03B05" w:rsidRDefault="00E03B05" w:rsidP="00E03B05">
      <w:pPr>
        <w:pStyle w:val="Flietext"/>
        <w:rPr>
          <w:lang w:val="en-US"/>
        </w:rPr>
      </w:pPr>
      <w:r w:rsidRPr="00D41F1C">
        <w:rPr>
          <w:lang w:val="en-US"/>
        </w:rPr>
        <w:t>Feel the Innovative Spirit of the Future!</w:t>
      </w:r>
    </w:p>
    <w:p w14:paraId="317ED85A" w14:textId="77777777" w:rsidR="00041717" w:rsidRPr="00E03B05" w:rsidRDefault="00041717" w:rsidP="002B71DF">
      <w:pPr>
        <w:spacing w:line="276" w:lineRule="auto"/>
        <w:rPr>
          <w:rFonts w:ascii="SimHei" w:eastAsia="SimHei" w:hAnsi="SimHei" w:cs="DINPro"/>
          <w:lang w:val="en-US" w:eastAsia="zh-CN"/>
        </w:rPr>
      </w:pPr>
    </w:p>
    <w:p w14:paraId="30AF29AE" w14:textId="77777777" w:rsidR="00C23907" w:rsidRPr="00E03B05" w:rsidRDefault="00C23907" w:rsidP="002B71DF">
      <w:pPr>
        <w:spacing w:line="276" w:lineRule="auto"/>
        <w:rPr>
          <w:rFonts w:ascii="SimHei" w:eastAsia="SimHei" w:hAnsi="SimHei" w:cs="DINPro"/>
          <w:lang w:val="en-US" w:eastAsia="zh-CN"/>
        </w:rPr>
      </w:pPr>
    </w:p>
    <w:p w14:paraId="6DD4DD7A" w14:textId="2BD0CD54" w:rsidR="4707013C" w:rsidRPr="00E03B05" w:rsidRDefault="4707013C" w:rsidP="4707013C">
      <w:pPr>
        <w:spacing w:line="276" w:lineRule="auto"/>
        <w:rPr>
          <w:rFonts w:ascii="SimHei" w:eastAsia="SimHei" w:hAnsi="SimHei" w:cs="DINPro"/>
          <w:lang w:val="en-US" w:eastAsia="zh-CN"/>
        </w:rPr>
      </w:pPr>
    </w:p>
    <w:p w14:paraId="601E82DA" w14:textId="28436173" w:rsidR="00DD41D9" w:rsidRPr="00041717" w:rsidRDefault="00C122A0" w:rsidP="002B71DF">
      <w:pPr>
        <w:spacing w:line="276" w:lineRule="auto"/>
        <w:rPr>
          <w:b/>
          <w:bCs/>
          <w:lang w:val="en-US"/>
        </w:rPr>
      </w:pPr>
      <w:r>
        <w:rPr>
          <w:b/>
          <w:bCs/>
          <w:lang w:val="en-US"/>
        </w:rPr>
        <w:t>Bilder</w:t>
      </w:r>
    </w:p>
    <w:p w14:paraId="3A867113" w14:textId="77777777" w:rsidR="00DD41D9" w:rsidRDefault="00DD41D9" w:rsidP="002B71DF">
      <w:pPr>
        <w:spacing w:line="276" w:lineRule="auto"/>
        <w:rPr>
          <w:lang w:val="en-US"/>
        </w:rPr>
      </w:pPr>
    </w:p>
    <w:p w14:paraId="73AC64FC" w14:textId="77777777" w:rsidR="00DD41D9" w:rsidRDefault="00DD41D9" w:rsidP="00DD41D9">
      <w:pPr>
        <w:pStyle w:val="Flietext"/>
        <w:spacing w:line="240" w:lineRule="auto"/>
        <w:rPr>
          <w:rStyle w:val="Fettung"/>
          <w:b w:val="0"/>
          <w:sz w:val="18"/>
          <w:lang w:val="en-US"/>
        </w:rPr>
      </w:pPr>
      <w:r>
        <w:rPr>
          <w:rStyle w:val="Fettung"/>
          <w:b w:val="0"/>
          <w:noProof/>
          <w:sz w:val="18"/>
          <w:lang w:val="en-US"/>
        </w:rPr>
        <w:drawing>
          <wp:inline distT="0" distB="0" distL="0" distR="0" wp14:anchorId="38762130" wp14:editId="26E3F4B9">
            <wp:extent cx="4925695" cy="2770505"/>
            <wp:effectExtent l="0" t="0" r="8255" b="0"/>
            <wp:docPr id="16806703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925695" cy="2770505"/>
                    </a:xfrm>
                    <a:prstGeom prst="rect">
                      <a:avLst/>
                    </a:prstGeom>
                    <a:noFill/>
                    <a:ln>
                      <a:noFill/>
                    </a:ln>
                  </pic:spPr>
                </pic:pic>
              </a:graphicData>
            </a:graphic>
          </wp:inline>
        </w:drawing>
      </w:r>
    </w:p>
    <w:p w14:paraId="7DEF4853" w14:textId="3780C4F4" w:rsidR="00DD41D9" w:rsidRPr="00C706A4" w:rsidRDefault="00F43E24" w:rsidP="00AD467F">
      <w:pPr>
        <w:spacing w:line="240" w:lineRule="auto"/>
        <w:rPr>
          <w:sz w:val="18"/>
          <w:szCs w:val="18"/>
        </w:rPr>
      </w:pPr>
      <w:r>
        <w:rPr>
          <w:rStyle w:val="Fettung"/>
          <w:sz w:val="18"/>
          <w:szCs w:val="18"/>
        </w:rPr>
        <w:t>Abbildung</w:t>
      </w:r>
      <w:r w:rsidR="00DD41D9" w:rsidRPr="006B495E">
        <w:rPr>
          <w:rStyle w:val="Fettung"/>
          <w:sz w:val="18"/>
          <w:szCs w:val="18"/>
        </w:rPr>
        <w:t xml:space="preserve"> </w:t>
      </w:r>
      <w:r w:rsidR="0080261D" w:rsidRPr="006B495E">
        <w:rPr>
          <w:rStyle w:val="Fettung"/>
          <w:sz w:val="18"/>
          <w:szCs w:val="18"/>
        </w:rPr>
        <w:t>1</w:t>
      </w:r>
      <w:r w:rsidR="00DD41D9" w:rsidRPr="006B495E">
        <w:rPr>
          <w:rStyle w:val="Fettung"/>
          <w:b w:val="0"/>
          <w:bCs/>
          <w:sz w:val="18"/>
          <w:szCs w:val="18"/>
        </w:rPr>
        <w:t xml:space="preserve">: </w:t>
      </w:r>
      <w:r w:rsidR="00C706A4" w:rsidRPr="006B495E">
        <w:rPr>
          <w:b/>
          <w:bCs/>
          <w:sz w:val="18"/>
          <w:szCs w:val="18"/>
        </w:rPr>
        <w:t>Eco</w:t>
      </w:r>
      <w:r w:rsidR="00C706A4" w:rsidRPr="00C706A4">
        <w:rPr>
          <w:sz w:val="18"/>
          <w:szCs w:val="18"/>
        </w:rPr>
        <w:t>ProBooth ermöglicht sowohl die Innen- als auch Außenlackierung von Fahrzeugkarosserien in derselben Kabine.</w:t>
      </w:r>
    </w:p>
    <w:p w14:paraId="3599AF2A" w14:textId="77777777" w:rsidR="000C3B57" w:rsidRPr="00C706A4" w:rsidRDefault="000C3B57" w:rsidP="00AD467F">
      <w:pPr>
        <w:spacing w:line="240" w:lineRule="auto"/>
        <w:rPr>
          <w:sz w:val="18"/>
          <w:szCs w:val="18"/>
        </w:rPr>
      </w:pPr>
    </w:p>
    <w:p w14:paraId="6476A335" w14:textId="77777777" w:rsidR="000C3B57" w:rsidRPr="00C706A4" w:rsidRDefault="000C3B57" w:rsidP="00AD467F">
      <w:pPr>
        <w:spacing w:line="240" w:lineRule="auto"/>
        <w:rPr>
          <w:sz w:val="18"/>
          <w:szCs w:val="18"/>
        </w:rPr>
      </w:pPr>
    </w:p>
    <w:p w14:paraId="21A1CA0A" w14:textId="77777777" w:rsidR="00D05196" w:rsidRPr="00C706A4" w:rsidRDefault="00D05196" w:rsidP="00AD467F">
      <w:pPr>
        <w:spacing w:line="240" w:lineRule="auto"/>
        <w:rPr>
          <w:sz w:val="18"/>
          <w:szCs w:val="18"/>
        </w:rPr>
      </w:pPr>
    </w:p>
    <w:p w14:paraId="7DB18E7A" w14:textId="6A94ED5C" w:rsidR="00312E7B" w:rsidRPr="00312E7B" w:rsidRDefault="000C3B57" w:rsidP="00740990">
      <w:pPr>
        <w:spacing w:line="240" w:lineRule="auto"/>
        <w:rPr>
          <w:sz w:val="18"/>
          <w:szCs w:val="18"/>
        </w:rPr>
      </w:pPr>
      <w:r>
        <w:rPr>
          <w:noProof/>
          <w:sz w:val="18"/>
          <w:szCs w:val="18"/>
          <w:lang w:val="en-US"/>
        </w:rPr>
        <w:lastRenderedPageBreak/>
        <w:drawing>
          <wp:inline distT="0" distB="0" distL="0" distR="0" wp14:anchorId="58B2F585" wp14:editId="7FC8E379">
            <wp:extent cx="4915535" cy="2765425"/>
            <wp:effectExtent l="0" t="0" r="0" b="0"/>
            <wp:docPr id="12569159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915535" cy="2765425"/>
                    </a:xfrm>
                    <a:prstGeom prst="rect">
                      <a:avLst/>
                    </a:prstGeom>
                    <a:noFill/>
                    <a:ln>
                      <a:noFill/>
                    </a:ln>
                  </pic:spPr>
                </pic:pic>
              </a:graphicData>
            </a:graphic>
          </wp:inline>
        </w:drawing>
      </w:r>
      <w:r w:rsidR="00F43E24">
        <w:rPr>
          <w:b/>
          <w:bCs/>
          <w:sz w:val="18"/>
          <w:szCs w:val="18"/>
        </w:rPr>
        <w:t>Abbildung</w:t>
      </w:r>
      <w:r w:rsidR="00D05196" w:rsidRPr="00312E7B">
        <w:rPr>
          <w:b/>
          <w:bCs/>
          <w:sz w:val="18"/>
          <w:szCs w:val="18"/>
        </w:rPr>
        <w:t xml:space="preserve"> 2</w:t>
      </w:r>
      <w:r w:rsidR="00D05196" w:rsidRPr="00312E7B">
        <w:rPr>
          <w:sz w:val="18"/>
          <w:szCs w:val="18"/>
        </w:rPr>
        <w:t>:</w:t>
      </w:r>
      <w:r w:rsidRPr="00312E7B">
        <w:rPr>
          <w:sz w:val="18"/>
          <w:szCs w:val="18"/>
        </w:rPr>
        <w:t xml:space="preserve"> </w:t>
      </w:r>
      <w:r w:rsidR="00312E7B" w:rsidRPr="00312E7B">
        <w:rPr>
          <w:sz w:val="18"/>
          <w:szCs w:val="18"/>
        </w:rPr>
        <w:t>Der Automated Guided Carrier (AGC), bekannt als ProLiner, bewegt Stahlbaumodule mit integrierten Hängern auf Basis von Batterieelektrifizierung.</w:t>
      </w:r>
    </w:p>
    <w:p w14:paraId="015F05AF" w14:textId="1FB3CC18" w:rsidR="00D05196" w:rsidRPr="0017471E" w:rsidRDefault="00D05196" w:rsidP="00AD467F">
      <w:pPr>
        <w:spacing w:line="240" w:lineRule="auto"/>
        <w:rPr>
          <w:sz w:val="18"/>
          <w:szCs w:val="18"/>
        </w:rPr>
      </w:pPr>
      <w:r w:rsidRPr="0017471E">
        <w:rPr>
          <w:sz w:val="18"/>
          <w:szCs w:val="18"/>
        </w:rPr>
        <w:br/>
      </w:r>
    </w:p>
    <w:p w14:paraId="1122CD4D" w14:textId="77777777" w:rsidR="00AD467F" w:rsidRPr="0017471E" w:rsidRDefault="00AD467F" w:rsidP="00DD41D9">
      <w:pPr>
        <w:spacing w:line="276" w:lineRule="auto"/>
        <w:rPr>
          <w:sz w:val="18"/>
          <w:szCs w:val="18"/>
        </w:rPr>
      </w:pPr>
    </w:p>
    <w:p w14:paraId="53911B62" w14:textId="77777777" w:rsidR="00AD467F" w:rsidRPr="0017471E" w:rsidRDefault="00AD467F" w:rsidP="00DD41D9">
      <w:pPr>
        <w:spacing w:line="276" w:lineRule="auto"/>
      </w:pPr>
    </w:p>
    <w:p w14:paraId="0FCDBD97" w14:textId="7867DB43" w:rsidR="00980AFD" w:rsidRPr="00A34C47" w:rsidRDefault="00980AFD" w:rsidP="00A7270F">
      <w:pPr>
        <w:pStyle w:val="Flietext"/>
        <w:spacing w:line="240" w:lineRule="auto"/>
        <w:rPr>
          <w:sz w:val="18"/>
          <w:szCs w:val="18"/>
        </w:rPr>
      </w:pPr>
      <w:r>
        <w:rPr>
          <w:noProof/>
          <w:lang w:val="en-US" w:eastAsia="zh-CN"/>
        </w:rPr>
        <w:drawing>
          <wp:inline distT="0" distB="0" distL="0" distR="0" wp14:anchorId="0CF6299D" wp14:editId="5AA73637">
            <wp:extent cx="4925695" cy="2770505"/>
            <wp:effectExtent l="0" t="0" r="8255" b="0"/>
            <wp:docPr id="10713022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5695" cy="2770505"/>
                    </a:xfrm>
                    <a:prstGeom prst="rect">
                      <a:avLst/>
                    </a:prstGeom>
                    <a:noFill/>
                    <a:ln>
                      <a:noFill/>
                    </a:ln>
                  </pic:spPr>
                </pic:pic>
              </a:graphicData>
            </a:graphic>
          </wp:inline>
        </w:drawing>
      </w:r>
      <w:r w:rsidR="00F43E24">
        <w:rPr>
          <w:b/>
          <w:bCs/>
          <w:sz w:val="18"/>
          <w:szCs w:val="18"/>
          <w:lang w:eastAsia="zh-CN"/>
        </w:rPr>
        <w:t>Abbildung</w:t>
      </w:r>
      <w:r w:rsidRPr="00A34C47">
        <w:rPr>
          <w:b/>
          <w:bCs/>
          <w:sz w:val="18"/>
          <w:szCs w:val="18"/>
          <w:lang w:eastAsia="zh-CN"/>
        </w:rPr>
        <w:t xml:space="preserve"> 3</w:t>
      </w:r>
      <w:r w:rsidRPr="00A34C47">
        <w:rPr>
          <w:sz w:val="18"/>
          <w:szCs w:val="18"/>
          <w:lang w:eastAsia="zh-CN"/>
        </w:rPr>
        <w:t>:</w:t>
      </w:r>
      <w:r w:rsidRPr="00A34C47">
        <w:rPr>
          <w:noProof/>
          <w:sz w:val="18"/>
          <w:szCs w:val="18"/>
          <w:lang w:eastAsia="zh-CN"/>
        </w:rPr>
        <w:t xml:space="preserve"> </w:t>
      </w:r>
      <w:r w:rsidR="00A34C47" w:rsidRPr="00A34C47">
        <w:rPr>
          <w:sz w:val="18"/>
          <w:szCs w:val="18"/>
        </w:rPr>
        <w:t>Das ready2integrate-Konzept zielt darauf ab, einzelne Produkte nahtlos aufeinander abzustimmen, um in kürzester Zeit eine hochwertige Lösung aus Steuerung, Dosiertechnik und Applikator zusammenzustellen.</w:t>
      </w:r>
    </w:p>
    <w:p w14:paraId="465CCC5B" w14:textId="77777777" w:rsidR="00A7270F" w:rsidRPr="00A34C47" w:rsidRDefault="00A7270F" w:rsidP="00A7270F">
      <w:pPr>
        <w:pStyle w:val="Flietext"/>
        <w:spacing w:line="240" w:lineRule="auto"/>
        <w:rPr>
          <w:noProof/>
          <w:lang w:eastAsia="zh-CN"/>
        </w:rPr>
      </w:pPr>
    </w:p>
    <w:p w14:paraId="262ED86A" w14:textId="77777777" w:rsidR="00A7270F" w:rsidRPr="00A34C47" w:rsidRDefault="00A7270F" w:rsidP="00A7270F">
      <w:pPr>
        <w:pStyle w:val="Flietext"/>
        <w:spacing w:line="240" w:lineRule="auto"/>
        <w:rPr>
          <w:noProof/>
          <w:lang w:eastAsia="zh-CN"/>
        </w:rPr>
      </w:pPr>
    </w:p>
    <w:p w14:paraId="67C532CA" w14:textId="77777777" w:rsidR="00041717" w:rsidRPr="00A34C47" w:rsidRDefault="00041717" w:rsidP="00A7270F">
      <w:pPr>
        <w:pStyle w:val="Flietext"/>
        <w:spacing w:line="240" w:lineRule="auto"/>
        <w:rPr>
          <w:noProof/>
          <w:lang w:eastAsia="zh-CN"/>
        </w:rPr>
      </w:pPr>
    </w:p>
    <w:p w14:paraId="46F15179" w14:textId="73D6BAEB" w:rsidR="00437A59" w:rsidRDefault="00980AFD" w:rsidP="00FA2184">
      <w:pPr>
        <w:pStyle w:val="Flietext"/>
        <w:rPr>
          <w:lang w:val="en-US" w:eastAsia="zh-CN"/>
        </w:rPr>
      </w:pPr>
      <w:r>
        <w:rPr>
          <w:noProof/>
          <w:lang w:val="en-US" w:eastAsia="zh-CN"/>
        </w:rPr>
        <w:lastRenderedPageBreak/>
        <w:drawing>
          <wp:inline distT="0" distB="0" distL="0" distR="0" wp14:anchorId="08D3AE1E" wp14:editId="0B6F3F00">
            <wp:extent cx="4914900" cy="3276600"/>
            <wp:effectExtent l="0" t="0" r="0" b="0"/>
            <wp:docPr id="19448177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900" cy="3276600"/>
                    </a:xfrm>
                    <a:prstGeom prst="rect">
                      <a:avLst/>
                    </a:prstGeom>
                    <a:noFill/>
                    <a:ln>
                      <a:noFill/>
                    </a:ln>
                  </pic:spPr>
                </pic:pic>
              </a:graphicData>
            </a:graphic>
          </wp:inline>
        </w:drawing>
      </w:r>
    </w:p>
    <w:p w14:paraId="3933FA44" w14:textId="0879D7D9" w:rsidR="00A7270F" w:rsidRPr="00D75B87" w:rsidRDefault="00F43E24" w:rsidP="00740596">
      <w:pPr>
        <w:pStyle w:val="Flietext"/>
        <w:spacing w:line="240" w:lineRule="auto"/>
        <w:rPr>
          <w:rStyle w:val="Fettung"/>
          <w:b w:val="0"/>
          <w:bCs/>
          <w:color w:val="auto"/>
          <w:sz w:val="18"/>
          <w:szCs w:val="18"/>
        </w:rPr>
      </w:pPr>
      <w:r>
        <w:rPr>
          <w:b/>
          <w:bCs/>
          <w:sz w:val="18"/>
          <w:szCs w:val="18"/>
          <w:lang w:eastAsia="zh-CN"/>
        </w:rPr>
        <w:t>Abbildung</w:t>
      </w:r>
      <w:r w:rsidR="00A7270F" w:rsidRPr="00D75B87">
        <w:rPr>
          <w:b/>
          <w:bCs/>
          <w:sz w:val="18"/>
          <w:szCs w:val="18"/>
          <w:lang w:eastAsia="zh-CN"/>
        </w:rPr>
        <w:t xml:space="preserve"> </w:t>
      </w:r>
      <w:r w:rsidR="00740596" w:rsidRPr="00D75B87">
        <w:rPr>
          <w:b/>
          <w:bCs/>
          <w:sz w:val="18"/>
          <w:szCs w:val="18"/>
          <w:lang w:eastAsia="zh-CN"/>
        </w:rPr>
        <w:t>4</w:t>
      </w:r>
      <w:r w:rsidR="00A7270F" w:rsidRPr="00D75B87">
        <w:rPr>
          <w:sz w:val="18"/>
          <w:szCs w:val="18"/>
          <w:lang w:eastAsia="zh-CN"/>
        </w:rPr>
        <w:t>:</w:t>
      </w:r>
      <w:r w:rsidR="00740596" w:rsidRPr="00D75B87">
        <w:rPr>
          <w:sz w:val="18"/>
          <w:szCs w:val="18"/>
          <w:lang w:eastAsia="zh-CN"/>
        </w:rPr>
        <w:t xml:space="preserve"> </w:t>
      </w:r>
      <w:r w:rsidR="00D75B87" w:rsidRPr="00D75B87">
        <w:rPr>
          <w:rStyle w:val="Fettung"/>
          <w:b w:val="0"/>
          <w:bCs/>
          <w:color w:val="auto"/>
          <w:sz w:val="18"/>
          <w:szCs w:val="18"/>
        </w:rPr>
        <w:t xml:space="preserve">Das kontinuierliche Dosiersystem </w:t>
      </w:r>
      <w:r w:rsidR="00D75B87" w:rsidRPr="0053370C">
        <w:rPr>
          <w:rStyle w:val="Fettung"/>
          <w:color w:val="auto"/>
          <w:sz w:val="18"/>
          <w:szCs w:val="18"/>
        </w:rPr>
        <w:t>Eco</w:t>
      </w:r>
      <w:r w:rsidR="00D75B87" w:rsidRPr="00D75B87">
        <w:rPr>
          <w:rStyle w:val="Fettung"/>
          <w:b w:val="0"/>
          <w:bCs/>
          <w:color w:val="auto"/>
          <w:sz w:val="18"/>
          <w:szCs w:val="18"/>
        </w:rPr>
        <w:t xml:space="preserve">Meter SP (hier mit dem Applikator </w:t>
      </w:r>
      <w:r w:rsidR="00D75B87" w:rsidRPr="0053370C">
        <w:rPr>
          <w:rStyle w:val="Fettung"/>
          <w:color w:val="auto"/>
          <w:sz w:val="18"/>
          <w:szCs w:val="18"/>
        </w:rPr>
        <w:t>Eco</w:t>
      </w:r>
      <w:r w:rsidR="00D75B87" w:rsidRPr="00D75B87">
        <w:rPr>
          <w:rStyle w:val="Fettung"/>
          <w:b w:val="0"/>
          <w:bCs/>
          <w:color w:val="auto"/>
          <w:sz w:val="18"/>
          <w:szCs w:val="18"/>
        </w:rPr>
        <w:t>Gun PVA04) ist für den nahtlosen Auftrag von hochviskosen Medien ohne Unterbrechung des Materialflusses konzipiert.</w:t>
      </w:r>
    </w:p>
    <w:p w14:paraId="7A721B52" w14:textId="77777777" w:rsidR="00740596" w:rsidRPr="00D75B87" w:rsidRDefault="00740596" w:rsidP="00740596">
      <w:pPr>
        <w:pStyle w:val="Flietext"/>
        <w:spacing w:line="240" w:lineRule="auto"/>
        <w:rPr>
          <w:rStyle w:val="Fettung"/>
          <w:b w:val="0"/>
          <w:bCs/>
          <w:color w:val="auto"/>
          <w:sz w:val="18"/>
          <w:szCs w:val="18"/>
        </w:rPr>
      </w:pPr>
    </w:p>
    <w:p w14:paraId="0E34CE5C" w14:textId="077D8124" w:rsidR="00041717" w:rsidRPr="0053370C" w:rsidRDefault="00041717" w:rsidP="00041717">
      <w:pPr>
        <w:pBdr>
          <w:top w:val="nil"/>
          <w:left w:val="nil"/>
          <w:bottom w:val="nil"/>
          <w:right w:val="nil"/>
          <w:between w:val="nil"/>
        </w:pBdr>
        <w:spacing w:before="200" w:after="500" w:line="240" w:lineRule="auto"/>
        <w:rPr>
          <w:sz w:val="17"/>
          <w:szCs w:val="17"/>
        </w:rPr>
      </w:pPr>
      <w:r>
        <w:rPr>
          <w:noProof/>
          <w:sz w:val="17"/>
          <w:szCs w:val="17"/>
        </w:rPr>
        <w:drawing>
          <wp:inline distT="0" distB="0" distL="0" distR="0" wp14:anchorId="1ADD4E68" wp14:editId="37159AFD">
            <wp:extent cx="4916805" cy="2769870"/>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4916805" cy="2769870"/>
                    </a:xfrm>
                    <a:prstGeom prst="rect">
                      <a:avLst/>
                    </a:prstGeom>
                    <a:ln/>
                  </pic:spPr>
                </pic:pic>
              </a:graphicData>
            </a:graphic>
          </wp:inline>
        </w:drawing>
      </w:r>
      <w:r w:rsidRPr="0053370C">
        <w:rPr>
          <w:b/>
          <w:bCs/>
          <w:sz w:val="17"/>
        </w:rPr>
        <w:br/>
      </w:r>
      <w:r w:rsidR="00F43E24">
        <w:rPr>
          <w:b/>
          <w:bCs/>
          <w:sz w:val="17"/>
        </w:rPr>
        <w:t>Abbildung</w:t>
      </w:r>
      <w:r w:rsidRPr="0053370C">
        <w:rPr>
          <w:b/>
          <w:bCs/>
          <w:sz w:val="17"/>
        </w:rPr>
        <w:t xml:space="preserve"> 5</w:t>
      </w:r>
      <w:r w:rsidRPr="0053370C">
        <w:rPr>
          <w:sz w:val="17"/>
        </w:rPr>
        <w:t xml:space="preserve">: </w:t>
      </w:r>
      <w:r w:rsidR="0053370C" w:rsidRPr="0053370C">
        <w:rPr>
          <w:sz w:val="17"/>
        </w:rPr>
        <w:t>Die Abluft wird mit einem flammenlosen Oxi.</w:t>
      </w:r>
      <w:r w:rsidR="0053370C" w:rsidRPr="0053370C">
        <w:rPr>
          <w:b/>
          <w:bCs/>
          <w:sz w:val="17"/>
        </w:rPr>
        <w:t>X</w:t>
      </w:r>
      <w:r w:rsidR="0053370C" w:rsidRPr="0053370C">
        <w:rPr>
          <w:sz w:val="17"/>
        </w:rPr>
        <w:t xml:space="preserve"> RV gereinigt, </w:t>
      </w:r>
      <w:r w:rsidR="00FE57FD">
        <w:rPr>
          <w:sz w:val="17"/>
        </w:rPr>
        <w:t>die</w:t>
      </w:r>
      <w:r w:rsidR="0053370C" w:rsidRPr="0053370C">
        <w:rPr>
          <w:sz w:val="17"/>
        </w:rPr>
        <w:t xml:space="preserve"> auf dem Prinzip der regenerativen thermischen Oxidation (RTO) basiert.</w:t>
      </w:r>
    </w:p>
    <w:p w14:paraId="4C37E4F5" w14:textId="2BF67DFC" w:rsidR="006F1A6C" w:rsidRPr="008279C0" w:rsidRDefault="00F43E24" w:rsidP="004D2838">
      <w:pPr>
        <w:pStyle w:val="Flietext"/>
        <w:rPr>
          <w:rFonts w:ascii="Arial" w:hAnsi="Arial" w:cs="Arial"/>
          <w:b/>
          <w:iCs/>
          <w:sz w:val="18"/>
          <w:szCs w:val="18"/>
        </w:rPr>
      </w:pPr>
      <w:r>
        <w:rPr>
          <w:rFonts w:ascii="Arial" w:hAnsi="Arial" w:cs="Arial"/>
          <w:b/>
          <w:iCs/>
          <w:sz w:val="18"/>
          <w:szCs w:val="18"/>
        </w:rPr>
        <w:lastRenderedPageBreak/>
        <w:t>Über</w:t>
      </w:r>
      <w:r w:rsidR="006F1A6C" w:rsidRPr="008279C0">
        <w:rPr>
          <w:rFonts w:ascii="Arial" w:hAnsi="Arial" w:cs="Arial"/>
          <w:b/>
          <w:iCs/>
          <w:sz w:val="18"/>
          <w:szCs w:val="18"/>
        </w:rPr>
        <w:t xml:space="preserve"> Dürr</w:t>
      </w:r>
    </w:p>
    <w:p w14:paraId="2E4D20F4" w14:textId="77777777" w:rsidR="003B667D" w:rsidRPr="008279C0" w:rsidRDefault="003B667D" w:rsidP="00B710EC">
      <w:pPr>
        <w:pStyle w:val="Flietext"/>
        <w:spacing w:line="240" w:lineRule="auto"/>
        <w:rPr>
          <w:sz w:val="18"/>
          <w:szCs w:val="18"/>
        </w:rPr>
      </w:pPr>
    </w:p>
    <w:p w14:paraId="78893DA3" w14:textId="25F78FA2" w:rsidR="008279C0" w:rsidRPr="008279C0" w:rsidRDefault="008279C0" w:rsidP="008279C0">
      <w:pPr>
        <w:pStyle w:val="Flietext"/>
        <w:spacing w:line="240" w:lineRule="auto"/>
        <w:rPr>
          <w:sz w:val="18"/>
          <w:szCs w:val="18"/>
        </w:rPr>
      </w:pPr>
      <w:r w:rsidRPr="008279C0">
        <w:rPr>
          <w:sz w:val="18"/>
          <w:szCs w:val="18"/>
        </w:rPr>
        <w:t>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Pharma, Medizinprodukte, Elektro und Batteriefertigung. Im Jahr 2023 erzielte das Unternehmen einen Umsatz von 4,6 Mrd. €. Der Dürr-Konzern hat über 20.000 Beschäftigte sowie 141 Standorte in 33 Ländern und agiert mit fünf Divisions am Markt:</w:t>
      </w:r>
    </w:p>
    <w:p w14:paraId="03D51D56" w14:textId="74689A2D" w:rsidR="008279C0" w:rsidRPr="008279C0" w:rsidRDefault="008279C0" w:rsidP="008279C0">
      <w:pPr>
        <w:pStyle w:val="paragraph"/>
        <w:numPr>
          <w:ilvl w:val="0"/>
          <w:numId w:val="20"/>
        </w:numPr>
        <w:textAlignment w:val="baseline"/>
        <w:rPr>
          <w:rFonts w:asciiTheme="minorHAnsi" w:eastAsiaTheme="minorHAnsi" w:hAnsiTheme="minorHAnsi" w:cs="Times New Roman (Textkörper CS)"/>
          <w:color w:val="000000"/>
          <w:sz w:val="18"/>
          <w:szCs w:val="18"/>
          <w:lang w:eastAsia="en-US"/>
        </w:rPr>
      </w:pPr>
      <w:r w:rsidRPr="00F43E24">
        <w:rPr>
          <w:rFonts w:asciiTheme="minorHAnsi" w:eastAsiaTheme="minorHAnsi" w:hAnsiTheme="minorHAnsi" w:cs="Times New Roman (Textkörper CS)"/>
          <w:b/>
          <w:bCs/>
          <w:color w:val="000000"/>
          <w:sz w:val="18"/>
          <w:szCs w:val="18"/>
          <w:lang w:eastAsia="en-US"/>
        </w:rPr>
        <w:t>Paint and Final Assembly Systems:</w:t>
      </w:r>
      <w:r w:rsidRPr="008279C0">
        <w:rPr>
          <w:rFonts w:asciiTheme="minorHAnsi" w:eastAsiaTheme="minorHAnsi" w:hAnsiTheme="minorHAnsi" w:cs="Times New Roman (Textkörper CS)"/>
          <w:color w:val="000000"/>
          <w:sz w:val="18"/>
          <w:szCs w:val="18"/>
          <w:lang w:eastAsia="en-US"/>
        </w:rPr>
        <w:t xml:space="preserve"> Lackierereien sowie Endmontage-, Prüf- und Befülltechnik für die Automobilindustrie</w:t>
      </w:r>
    </w:p>
    <w:p w14:paraId="21D31B00" w14:textId="77777777" w:rsidR="008279C0" w:rsidRPr="008279C0" w:rsidRDefault="008279C0" w:rsidP="008279C0">
      <w:pPr>
        <w:pStyle w:val="paragraph"/>
        <w:numPr>
          <w:ilvl w:val="0"/>
          <w:numId w:val="20"/>
        </w:numPr>
        <w:textAlignment w:val="baseline"/>
        <w:rPr>
          <w:rFonts w:asciiTheme="minorHAnsi" w:eastAsiaTheme="minorHAnsi" w:hAnsiTheme="minorHAnsi" w:cs="Times New Roman (Textkörper CS)"/>
          <w:color w:val="000000"/>
          <w:sz w:val="18"/>
          <w:szCs w:val="18"/>
          <w:lang w:eastAsia="en-US"/>
        </w:rPr>
      </w:pPr>
      <w:r w:rsidRPr="00F43E24">
        <w:rPr>
          <w:rFonts w:asciiTheme="minorHAnsi" w:eastAsiaTheme="minorHAnsi" w:hAnsiTheme="minorHAnsi" w:cs="Times New Roman (Textkörper CS)"/>
          <w:b/>
          <w:bCs/>
          <w:color w:val="000000"/>
          <w:sz w:val="18"/>
          <w:szCs w:val="18"/>
          <w:lang w:eastAsia="en-US"/>
        </w:rPr>
        <w:t>Application Technology:</w:t>
      </w:r>
      <w:r w:rsidRPr="008279C0">
        <w:rPr>
          <w:rFonts w:asciiTheme="minorHAnsi" w:eastAsiaTheme="minorHAnsi" w:hAnsiTheme="minorHAnsi" w:cs="Times New Roman (Textkörper CS)"/>
          <w:color w:val="000000"/>
          <w:sz w:val="18"/>
          <w:szCs w:val="18"/>
          <w:lang w:eastAsia="en-US"/>
        </w:rPr>
        <w:t xml:space="preserve"> Roboter und Produkte für den automatischen Auftrag von Lack sowie Dicht- und Klebstoffen</w:t>
      </w:r>
    </w:p>
    <w:p w14:paraId="3ABF8FAA" w14:textId="77777777" w:rsidR="008279C0" w:rsidRPr="008279C0" w:rsidRDefault="008279C0" w:rsidP="008279C0">
      <w:pPr>
        <w:pStyle w:val="paragraph"/>
        <w:numPr>
          <w:ilvl w:val="0"/>
          <w:numId w:val="20"/>
        </w:numPr>
        <w:textAlignment w:val="baseline"/>
        <w:rPr>
          <w:rFonts w:asciiTheme="minorHAnsi" w:eastAsiaTheme="minorHAnsi" w:hAnsiTheme="minorHAnsi" w:cs="Times New Roman (Textkörper CS)"/>
          <w:color w:val="000000"/>
          <w:sz w:val="18"/>
          <w:szCs w:val="18"/>
          <w:lang w:eastAsia="en-US"/>
        </w:rPr>
      </w:pPr>
      <w:r w:rsidRPr="00F43E24">
        <w:rPr>
          <w:rFonts w:asciiTheme="minorHAnsi" w:eastAsiaTheme="minorHAnsi" w:hAnsiTheme="minorHAnsi" w:cs="Times New Roman (Textkörper CS)"/>
          <w:b/>
          <w:bCs/>
          <w:color w:val="000000"/>
          <w:sz w:val="18"/>
          <w:szCs w:val="18"/>
          <w:lang w:eastAsia="en-US"/>
        </w:rPr>
        <w:t>Clean Technology Systems:</w:t>
      </w:r>
      <w:r w:rsidRPr="008279C0">
        <w:rPr>
          <w:rFonts w:asciiTheme="minorHAnsi" w:eastAsiaTheme="minorHAnsi" w:hAnsiTheme="minorHAnsi" w:cs="Times New Roman (Textkörper CS)"/>
          <w:color w:val="000000"/>
          <w:sz w:val="18"/>
          <w:szCs w:val="18"/>
          <w:lang w:eastAsia="en-US"/>
        </w:rPr>
        <w:t xml:space="preserve"> Abluftreinigungsanlagen, Beschichtungsanlagen für Batterieelektroden und Schallschutzsysteme</w:t>
      </w:r>
    </w:p>
    <w:p w14:paraId="61F73D3B" w14:textId="77777777" w:rsidR="008279C0" w:rsidRPr="008279C0" w:rsidRDefault="008279C0" w:rsidP="008279C0">
      <w:pPr>
        <w:pStyle w:val="paragraph"/>
        <w:numPr>
          <w:ilvl w:val="0"/>
          <w:numId w:val="20"/>
        </w:numPr>
        <w:textAlignment w:val="baseline"/>
        <w:rPr>
          <w:rFonts w:asciiTheme="minorHAnsi" w:eastAsiaTheme="minorHAnsi" w:hAnsiTheme="minorHAnsi" w:cs="Times New Roman (Textkörper CS)"/>
          <w:color w:val="000000"/>
          <w:sz w:val="18"/>
          <w:szCs w:val="18"/>
          <w:lang w:eastAsia="en-US"/>
        </w:rPr>
      </w:pPr>
      <w:r w:rsidRPr="00F43E24">
        <w:rPr>
          <w:rFonts w:asciiTheme="minorHAnsi" w:eastAsiaTheme="minorHAnsi" w:hAnsiTheme="minorHAnsi" w:cs="Times New Roman (Textkörper CS)"/>
          <w:b/>
          <w:bCs/>
          <w:color w:val="000000"/>
          <w:sz w:val="18"/>
          <w:szCs w:val="18"/>
          <w:lang w:eastAsia="en-US"/>
        </w:rPr>
        <w:t>Industrial Automation Systems:</w:t>
      </w:r>
      <w:r w:rsidRPr="008279C0">
        <w:rPr>
          <w:rFonts w:asciiTheme="minorHAnsi" w:eastAsiaTheme="minorHAnsi" w:hAnsiTheme="minorHAnsi" w:cs="Times New Roman (Textkörper CS)"/>
          <w:color w:val="000000"/>
          <w:sz w:val="18"/>
          <w:szCs w:val="18"/>
          <w:lang w:eastAsia="en-US"/>
        </w:rPr>
        <w:t xml:space="preserve"> Automatisierte Montage- und Prüfsysteme für Automobilkomponenten, Medizinprodukte und Konsumgüter sowie Auswucht- und Diagnosetechnik</w:t>
      </w:r>
    </w:p>
    <w:p w14:paraId="1F26E1EB" w14:textId="181C851C" w:rsidR="008279C0" w:rsidRPr="007B28D5" w:rsidRDefault="008279C0" w:rsidP="007B28D5">
      <w:pPr>
        <w:pStyle w:val="paragraph"/>
        <w:numPr>
          <w:ilvl w:val="0"/>
          <w:numId w:val="20"/>
        </w:numPr>
        <w:textAlignment w:val="baseline"/>
        <w:rPr>
          <w:rFonts w:asciiTheme="minorHAnsi" w:eastAsiaTheme="minorHAnsi" w:hAnsiTheme="minorHAnsi" w:cs="Times New Roman (Textkörper CS)"/>
          <w:color w:val="000000"/>
          <w:sz w:val="18"/>
          <w:szCs w:val="18"/>
          <w:lang w:eastAsia="en-US"/>
        </w:rPr>
      </w:pPr>
      <w:r w:rsidRPr="00F43E24">
        <w:rPr>
          <w:rFonts w:asciiTheme="minorHAnsi" w:eastAsiaTheme="minorHAnsi" w:hAnsiTheme="minorHAnsi" w:cs="Times New Roman (Textkörper CS)"/>
          <w:b/>
          <w:bCs/>
          <w:color w:val="000000"/>
          <w:sz w:val="18"/>
          <w:szCs w:val="18"/>
          <w:lang w:eastAsia="en-US"/>
        </w:rPr>
        <w:t>Woodworking Machinery and Systems:</w:t>
      </w:r>
      <w:r w:rsidRPr="008279C0">
        <w:rPr>
          <w:rFonts w:asciiTheme="minorHAnsi" w:eastAsiaTheme="minorHAnsi" w:hAnsiTheme="minorHAnsi" w:cs="Times New Roman (Textkörper CS)"/>
          <w:color w:val="000000"/>
          <w:sz w:val="18"/>
          <w:szCs w:val="18"/>
          <w:lang w:eastAsia="en-US"/>
        </w:rPr>
        <w:t xml:space="preserve"> Maschinen und Anlagen für die holzbearbeitende Industrie</w:t>
      </w:r>
    </w:p>
    <w:p w14:paraId="31B5C0F3" w14:textId="77777777" w:rsidR="008279C0" w:rsidRPr="008279C0" w:rsidRDefault="008279C0" w:rsidP="008279C0">
      <w:pPr>
        <w:tabs>
          <w:tab w:val="left" w:pos="0"/>
          <w:tab w:val="left" w:pos="851"/>
          <w:tab w:val="left" w:pos="4253"/>
        </w:tabs>
        <w:spacing w:line="276" w:lineRule="auto"/>
        <w:ind w:right="284"/>
        <w:rPr>
          <w:rFonts w:ascii="Arial" w:hAnsi="Arial" w:cs="Arial"/>
          <w:lang w:val="it-IT"/>
        </w:rPr>
      </w:pPr>
    </w:p>
    <w:p w14:paraId="24B7F62F" w14:textId="77777777" w:rsidR="008279C0" w:rsidRPr="008279C0" w:rsidRDefault="008279C0" w:rsidP="008279C0">
      <w:pPr>
        <w:tabs>
          <w:tab w:val="left" w:pos="0"/>
          <w:tab w:val="left" w:pos="851"/>
          <w:tab w:val="left" w:pos="4253"/>
        </w:tabs>
        <w:spacing w:line="276" w:lineRule="auto"/>
        <w:ind w:right="284"/>
        <w:rPr>
          <w:rFonts w:ascii="Arial" w:hAnsi="Arial" w:cs="Arial"/>
          <w:b/>
          <w:bCs/>
          <w:lang w:val="it-IT"/>
        </w:rPr>
      </w:pPr>
      <w:r w:rsidRPr="008279C0">
        <w:rPr>
          <w:rFonts w:ascii="Arial" w:hAnsi="Arial" w:cs="Arial"/>
          <w:b/>
          <w:bCs/>
          <w:lang w:val="it-IT"/>
        </w:rPr>
        <w:t>Kontakt</w:t>
      </w:r>
    </w:p>
    <w:p w14:paraId="406C1CA0" w14:textId="77777777" w:rsidR="008279C0" w:rsidRPr="008279C0" w:rsidRDefault="008279C0" w:rsidP="008279C0">
      <w:pPr>
        <w:tabs>
          <w:tab w:val="left" w:pos="0"/>
          <w:tab w:val="left" w:pos="851"/>
          <w:tab w:val="left" w:pos="4253"/>
        </w:tabs>
        <w:spacing w:line="276" w:lineRule="auto"/>
        <w:ind w:right="284"/>
        <w:rPr>
          <w:rFonts w:ascii="Arial" w:hAnsi="Arial" w:cs="Arial"/>
          <w:lang w:val="it-IT"/>
        </w:rPr>
      </w:pPr>
      <w:r w:rsidRPr="008279C0">
        <w:rPr>
          <w:rFonts w:ascii="Arial" w:hAnsi="Arial" w:cs="Arial"/>
          <w:lang w:val="it-IT"/>
        </w:rPr>
        <w:t>Dürr Systems AG</w:t>
      </w:r>
    </w:p>
    <w:p w14:paraId="0E92FEC5" w14:textId="77777777" w:rsidR="008279C0" w:rsidRPr="008279C0" w:rsidRDefault="008279C0" w:rsidP="008279C0">
      <w:pPr>
        <w:tabs>
          <w:tab w:val="left" w:pos="0"/>
          <w:tab w:val="left" w:pos="851"/>
          <w:tab w:val="left" w:pos="4253"/>
        </w:tabs>
        <w:spacing w:line="276" w:lineRule="auto"/>
        <w:ind w:right="284"/>
        <w:rPr>
          <w:rFonts w:ascii="Arial" w:hAnsi="Arial" w:cs="Arial"/>
          <w:lang w:val="it-IT"/>
        </w:rPr>
      </w:pPr>
      <w:r w:rsidRPr="008279C0">
        <w:rPr>
          <w:rFonts w:ascii="Arial" w:hAnsi="Arial" w:cs="Arial"/>
          <w:lang w:val="it-IT"/>
        </w:rPr>
        <w:t xml:space="preserve">Carina Lachnit </w:t>
      </w:r>
    </w:p>
    <w:p w14:paraId="38447A79" w14:textId="77777777" w:rsidR="008279C0" w:rsidRPr="008279C0" w:rsidRDefault="008279C0" w:rsidP="008279C0">
      <w:pPr>
        <w:tabs>
          <w:tab w:val="left" w:pos="0"/>
          <w:tab w:val="left" w:pos="851"/>
          <w:tab w:val="left" w:pos="4253"/>
        </w:tabs>
        <w:spacing w:line="276" w:lineRule="auto"/>
        <w:ind w:right="284"/>
        <w:rPr>
          <w:rFonts w:ascii="Arial" w:hAnsi="Arial" w:cs="Arial"/>
          <w:lang w:val="it-IT"/>
        </w:rPr>
      </w:pPr>
      <w:r w:rsidRPr="008279C0">
        <w:rPr>
          <w:rFonts w:ascii="Arial" w:hAnsi="Arial" w:cs="Arial"/>
          <w:lang w:val="it-IT"/>
        </w:rPr>
        <w:t>Marketing</w:t>
      </w:r>
    </w:p>
    <w:p w14:paraId="361B428F" w14:textId="77777777" w:rsidR="008279C0" w:rsidRPr="008279C0" w:rsidRDefault="008279C0" w:rsidP="008279C0">
      <w:pPr>
        <w:tabs>
          <w:tab w:val="left" w:pos="0"/>
          <w:tab w:val="left" w:pos="851"/>
          <w:tab w:val="left" w:pos="4253"/>
        </w:tabs>
        <w:spacing w:line="276" w:lineRule="auto"/>
        <w:ind w:right="284"/>
        <w:rPr>
          <w:rFonts w:ascii="Arial" w:hAnsi="Arial" w:cs="Arial"/>
          <w:lang w:val="it-IT"/>
        </w:rPr>
      </w:pPr>
      <w:r w:rsidRPr="008279C0">
        <w:rPr>
          <w:rFonts w:ascii="Arial" w:hAnsi="Arial" w:cs="Arial"/>
          <w:lang w:val="it-IT"/>
        </w:rPr>
        <w:t>Tel.: +49 7142 78-4899</w:t>
      </w:r>
    </w:p>
    <w:p w14:paraId="4ED5302E" w14:textId="77777777" w:rsidR="008279C0" w:rsidRPr="008279C0" w:rsidRDefault="008279C0" w:rsidP="008279C0">
      <w:pPr>
        <w:tabs>
          <w:tab w:val="left" w:pos="0"/>
          <w:tab w:val="left" w:pos="851"/>
          <w:tab w:val="left" w:pos="4253"/>
        </w:tabs>
        <w:spacing w:line="276" w:lineRule="auto"/>
        <w:ind w:right="284"/>
        <w:rPr>
          <w:rFonts w:ascii="Arial" w:hAnsi="Arial" w:cs="Arial"/>
          <w:lang w:val="it-IT"/>
        </w:rPr>
      </w:pPr>
      <w:r w:rsidRPr="008279C0">
        <w:rPr>
          <w:rFonts w:ascii="Arial" w:hAnsi="Arial" w:cs="Arial"/>
          <w:lang w:val="it-IT"/>
        </w:rPr>
        <w:t>E-Mail: carina.lachnit@durr.com</w:t>
      </w:r>
    </w:p>
    <w:p w14:paraId="09CFA0B7" w14:textId="63A63272" w:rsidR="008279C0" w:rsidRPr="00122379" w:rsidRDefault="008279C0" w:rsidP="008279C0">
      <w:pPr>
        <w:tabs>
          <w:tab w:val="left" w:pos="0"/>
          <w:tab w:val="left" w:pos="851"/>
          <w:tab w:val="left" w:pos="4253"/>
        </w:tabs>
        <w:spacing w:line="276" w:lineRule="auto"/>
        <w:ind w:right="284"/>
        <w:rPr>
          <w:rFonts w:ascii="Arial" w:hAnsi="Arial" w:cs="Arial"/>
          <w:lang w:val="it-IT"/>
        </w:rPr>
      </w:pPr>
      <w:r w:rsidRPr="008279C0">
        <w:rPr>
          <w:rFonts w:ascii="Arial" w:hAnsi="Arial" w:cs="Arial"/>
          <w:lang w:val="it-IT"/>
        </w:rPr>
        <w:t>www.durr.com</w:t>
      </w:r>
    </w:p>
    <w:sectPr w:rsidR="008279C0" w:rsidRPr="00122379" w:rsidSect="00B143FE">
      <w:headerReference w:type="default" r:id="rId17"/>
      <w:footerReference w:type="even" r:id="rId18"/>
      <w:footerReference w:type="default" r:id="rId19"/>
      <w:headerReference w:type="first" r:id="rId20"/>
      <w:footerReference w:type="first" r:id="rId21"/>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ECD2C8" w14:textId="77777777" w:rsidR="00717C1B" w:rsidRDefault="00717C1B" w:rsidP="00D9165E">
      <w:r>
        <w:separator/>
      </w:r>
    </w:p>
  </w:endnote>
  <w:endnote w:type="continuationSeparator" w:id="0">
    <w:p w14:paraId="30B33567" w14:textId="77777777" w:rsidR="00717C1B" w:rsidRDefault="00717C1B" w:rsidP="00D9165E">
      <w:r>
        <w:continuationSeparator/>
      </w:r>
    </w:p>
  </w:endnote>
  <w:endnote w:type="continuationNotice" w:id="1">
    <w:p w14:paraId="3A45B777" w14:textId="77777777" w:rsidR="00717C1B" w:rsidRDefault="00717C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DINPro">
    <w:altName w:val="Calibri"/>
    <w:panose1 w:val="00000000000000000000"/>
    <w:charset w:val="00"/>
    <w:family w:val="swiss"/>
    <w:notTrueType/>
    <w:pitch w:val="variable"/>
    <w:sig w:usb0="A00002BF" w:usb1="4000207B" w:usb2="00000008"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13FAF" w14:textId="31F3D1F8" w:rsidR="00960D2E" w:rsidRDefault="00960D2E">
    <w:pPr>
      <w:pStyle w:val="Fuzeile"/>
    </w:pPr>
    <w:r>
      <mc:AlternateContent>
        <mc:Choice Requires="wps">
          <w:drawing>
            <wp:anchor distT="0" distB="0" distL="0" distR="0" simplePos="0" relativeHeight="251658246"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5ADD4F41"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AF5CF9">
        <w:instrText>7</w:instrText>
      </w:r>
    </w:fldSimple>
    <w:r w:rsidRPr="005218C8">
      <w:instrText>&gt;"1" "</w:instrText>
    </w:r>
    <w:r w:rsidRPr="005218C8">
      <w:fldChar w:fldCharType="begin"/>
    </w:r>
    <w:r w:rsidRPr="005218C8">
      <w:instrText xml:space="preserve"> PAGE  \* MERGEFORMAT </w:instrText>
    </w:r>
    <w:r w:rsidRPr="005218C8">
      <w:fldChar w:fldCharType="separate"/>
    </w:r>
    <w:r w:rsidR="00AF5CF9">
      <w:instrText>7</w:instrText>
    </w:r>
    <w:r w:rsidRPr="005218C8">
      <w:fldChar w:fldCharType="end"/>
    </w:r>
    <w:r w:rsidRPr="005218C8">
      <w:instrText>/</w:instrText>
    </w:r>
    <w:fldSimple w:instr="NUMPAGES  \* MERGEFORMAT">
      <w:r w:rsidR="00AF5CF9">
        <w:instrText>7</w:instrText>
      </w:r>
    </w:fldSimple>
    <w:r w:rsidRPr="005218C8">
      <w:instrText>" "</w:instrText>
    </w:r>
    <w:r w:rsidRPr="005218C8">
      <w:fldChar w:fldCharType="separate"/>
    </w:r>
    <w:r w:rsidR="00AF5CF9">
      <w:t>7</w:t>
    </w:r>
    <w:r w:rsidR="00AF5CF9" w:rsidRPr="005218C8">
      <w:t>/</w:t>
    </w:r>
    <w:r w:rsidR="00AF5CF9">
      <w:t>7</w:t>
    </w:r>
    <w:r w:rsidRPr="005218C8">
      <w:fldChar w:fldCharType="end"/>
    </w:r>
    <w:r w:rsidRPr="005218C8">
      <w:tab/>
    </w:r>
    <w:r w:rsidR="00EB19AD" w:rsidRPr="005218C8">
      <w:t>Pres</w:t>
    </w:r>
    <w:r w:rsidR="00C122A0">
      <w:t>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04DE68A9" w:rsidR="00B143FE" w:rsidRPr="005218C8" w:rsidRDefault="00960D2E" w:rsidP="00EB19AD">
    <w:pPr>
      <w:pStyle w:val="Kopfzeile"/>
    </w:pPr>
    <w:r>
      <mc:AlternateContent>
        <mc:Choice Requires="wps">
          <w:drawing>
            <wp:anchor distT="0" distB="0" distL="0" distR="0" simplePos="0" relativeHeight="251658245" behindDoc="0" locked="0" layoutInCell="1" allowOverlap="1" wp14:anchorId="71CC9600" wp14:editId="0530C10E">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381F7F7" w14:textId="6B7A7273" w:rsidR="00960D2E" w:rsidRPr="00960D2E" w:rsidRDefault="00960D2E" w:rsidP="00960D2E">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C9600" id="_x0000_t202" coordsize="21600,21600" o:spt="202" path="m,l,21600r21600,l21600,xe">
              <v:stroke joinstyle="miter"/>
              <v:path gradientshapeok="t" o:connecttype="rect"/>
            </v:shapetype>
            <v:shape id="Textfeld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2381F7F7" w14:textId="6B7A7273" w:rsidR="00960D2E" w:rsidRPr="00960D2E" w:rsidRDefault="00960D2E" w:rsidP="00960D2E">
                    <w:pPr>
                      <w:rPr>
                        <w:rFonts w:ascii="Calibri" w:eastAsia="Calibri" w:hAnsi="Calibri" w:cs="Calibri"/>
                        <w:noProof/>
                        <w:sz w:val="20"/>
                        <w:szCs w:val="20"/>
                      </w:rPr>
                    </w:pPr>
                  </w:p>
                </w:txbxContent>
              </v:textbox>
              <w10:wrap anchorx="page" anchory="page"/>
            </v:shape>
          </w:pict>
        </mc:Fallback>
      </mc:AlternateContent>
    </w:r>
    <w:r w:rsidR="00B143FE" w:rsidRPr="005218C8">
      <w:fldChar w:fldCharType="begin"/>
    </w:r>
    <w:r w:rsidR="00B143FE" w:rsidRPr="005218C8">
      <w:instrText xml:space="preserve"> IF  \* MERGEFORMAT </w:instrText>
    </w:r>
    <w:fldSimple w:instr="NUMPAGES  \* MERGEFORMAT">
      <w:r w:rsidR="00AF5CF9">
        <w:instrText>7</w:instrText>
      </w:r>
    </w:fldSimple>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AF5CF9">
      <w:instrText>1</w:instrText>
    </w:r>
    <w:r w:rsidR="00B143FE" w:rsidRPr="005218C8">
      <w:fldChar w:fldCharType="end"/>
    </w:r>
    <w:r w:rsidR="00B143FE" w:rsidRPr="005218C8">
      <w:instrText>/</w:instrText>
    </w:r>
    <w:fldSimple w:instr="NUMPAGES  \* MERGEFORMAT">
      <w:r w:rsidR="00AF5CF9">
        <w:instrText>7</w:instrText>
      </w:r>
    </w:fldSimple>
    <w:r w:rsidR="00B143FE" w:rsidRPr="005218C8">
      <w:instrText>" "</w:instrText>
    </w:r>
    <w:r w:rsidR="00B143FE" w:rsidRPr="005218C8">
      <w:fldChar w:fldCharType="separate"/>
    </w:r>
    <w:r w:rsidR="00AF5CF9">
      <w:t>1</w:t>
    </w:r>
    <w:r w:rsidR="00AF5CF9" w:rsidRPr="005218C8">
      <w:t>/</w:t>
    </w:r>
    <w:r w:rsidR="00AF5CF9">
      <w:t>7</w:t>
    </w:r>
    <w:r w:rsidR="00B143FE" w:rsidRPr="005218C8">
      <w:fldChar w:fldCharType="end"/>
    </w:r>
    <w:r w:rsidR="00B143FE"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B2D76" w14:textId="77777777" w:rsidR="00717C1B" w:rsidRDefault="00717C1B" w:rsidP="00D9165E">
      <w:r>
        <w:separator/>
      </w:r>
    </w:p>
  </w:footnote>
  <w:footnote w:type="continuationSeparator" w:id="0">
    <w:p w14:paraId="2EEF9AF5" w14:textId="77777777" w:rsidR="00717C1B" w:rsidRDefault="00717C1B" w:rsidP="00D9165E">
      <w:r>
        <w:continuationSeparator/>
      </w:r>
    </w:p>
  </w:footnote>
  <w:footnote w:type="continuationNotice" w:id="1">
    <w:p w14:paraId="7B18B8E1" w14:textId="77777777" w:rsidR="00717C1B" w:rsidRDefault="00717C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6"/>
  </w:num>
  <w:num w:numId="3" w16cid:durableId="604381535">
    <w:abstractNumId w:val="4"/>
  </w:num>
  <w:num w:numId="4" w16cid:durableId="1505129825">
    <w:abstractNumId w:val="7"/>
  </w:num>
  <w:num w:numId="5" w16cid:durableId="1197113076">
    <w:abstractNumId w:val="13"/>
  </w:num>
  <w:num w:numId="6" w16cid:durableId="380329923">
    <w:abstractNumId w:val="1"/>
  </w:num>
  <w:num w:numId="7" w16cid:durableId="286205499">
    <w:abstractNumId w:val="19"/>
  </w:num>
  <w:num w:numId="8" w16cid:durableId="437601273">
    <w:abstractNumId w:val="6"/>
  </w:num>
  <w:num w:numId="9" w16cid:durableId="557060033">
    <w:abstractNumId w:val="18"/>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1"/>
  </w:num>
  <w:num w:numId="15" w16cid:durableId="1760132152">
    <w:abstractNumId w:val="15"/>
  </w:num>
  <w:num w:numId="16" w16cid:durableId="1677607286">
    <w:abstractNumId w:val="14"/>
  </w:num>
  <w:num w:numId="17" w16cid:durableId="1998028467">
    <w:abstractNumId w:val="10"/>
  </w:num>
  <w:num w:numId="18" w16cid:durableId="581453666">
    <w:abstractNumId w:val="8"/>
  </w:num>
  <w:num w:numId="19" w16cid:durableId="2092962448">
    <w:abstractNumId w:val="12"/>
  </w:num>
  <w:num w:numId="20" w16cid:durableId="165367780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0471"/>
    <w:rsid w:val="000024B2"/>
    <w:rsid w:val="0000290E"/>
    <w:rsid w:val="000042E4"/>
    <w:rsid w:val="00004D92"/>
    <w:rsid w:val="000059EE"/>
    <w:rsid w:val="00005AF4"/>
    <w:rsid w:val="00006199"/>
    <w:rsid w:val="00006D65"/>
    <w:rsid w:val="0001039C"/>
    <w:rsid w:val="00010F81"/>
    <w:rsid w:val="000137F9"/>
    <w:rsid w:val="00013B23"/>
    <w:rsid w:val="0001467B"/>
    <w:rsid w:val="00015F92"/>
    <w:rsid w:val="0001753B"/>
    <w:rsid w:val="0002273A"/>
    <w:rsid w:val="00026B8C"/>
    <w:rsid w:val="0002780D"/>
    <w:rsid w:val="00030020"/>
    <w:rsid w:val="00030C1A"/>
    <w:rsid w:val="00032822"/>
    <w:rsid w:val="00032BA0"/>
    <w:rsid w:val="00033F0A"/>
    <w:rsid w:val="0003543C"/>
    <w:rsid w:val="00036336"/>
    <w:rsid w:val="00036C72"/>
    <w:rsid w:val="0003768A"/>
    <w:rsid w:val="000377F5"/>
    <w:rsid w:val="00037BB3"/>
    <w:rsid w:val="00037FF7"/>
    <w:rsid w:val="00040FEA"/>
    <w:rsid w:val="0004140A"/>
    <w:rsid w:val="00041717"/>
    <w:rsid w:val="00042674"/>
    <w:rsid w:val="00042E66"/>
    <w:rsid w:val="000436AB"/>
    <w:rsid w:val="000557D8"/>
    <w:rsid w:val="00056AE4"/>
    <w:rsid w:val="00062414"/>
    <w:rsid w:val="00062BC6"/>
    <w:rsid w:val="00062C8E"/>
    <w:rsid w:val="00064547"/>
    <w:rsid w:val="0006549B"/>
    <w:rsid w:val="0006654A"/>
    <w:rsid w:val="000667BB"/>
    <w:rsid w:val="00066F43"/>
    <w:rsid w:val="0006746B"/>
    <w:rsid w:val="000679B5"/>
    <w:rsid w:val="00067A27"/>
    <w:rsid w:val="000715F0"/>
    <w:rsid w:val="00072289"/>
    <w:rsid w:val="00073211"/>
    <w:rsid w:val="000736AC"/>
    <w:rsid w:val="000750E4"/>
    <w:rsid w:val="00077087"/>
    <w:rsid w:val="00080656"/>
    <w:rsid w:val="00082CC9"/>
    <w:rsid w:val="000830E8"/>
    <w:rsid w:val="000869DD"/>
    <w:rsid w:val="00090C8B"/>
    <w:rsid w:val="00095F60"/>
    <w:rsid w:val="00096ADC"/>
    <w:rsid w:val="00097770"/>
    <w:rsid w:val="00097924"/>
    <w:rsid w:val="000A0895"/>
    <w:rsid w:val="000A0BBC"/>
    <w:rsid w:val="000A32FA"/>
    <w:rsid w:val="000A6420"/>
    <w:rsid w:val="000A779F"/>
    <w:rsid w:val="000A78A0"/>
    <w:rsid w:val="000A799A"/>
    <w:rsid w:val="000B122D"/>
    <w:rsid w:val="000B17AC"/>
    <w:rsid w:val="000B2873"/>
    <w:rsid w:val="000B3D0B"/>
    <w:rsid w:val="000B6E58"/>
    <w:rsid w:val="000C009A"/>
    <w:rsid w:val="000C1294"/>
    <w:rsid w:val="000C2A85"/>
    <w:rsid w:val="000C3716"/>
    <w:rsid w:val="000C3AF3"/>
    <w:rsid w:val="000C3B57"/>
    <w:rsid w:val="000C52D5"/>
    <w:rsid w:val="000C74C8"/>
    <w:rsid w:val="000C7902"/>
    <w:rsid w:val="000D1867"/>
    <w:rsid w:val="000D4047"/>
    <w:rsid w:val="000E5606"/>
    <w:rsid w:val="000F1B6F"/>
    <w:rsid w:val="000F215E"/>
    <w:rsid w:val="000F52E1"/>
    <w:rsid w:val="000F599A"/>
    <w:rsid w:val="00100C0C"/>
    <w:rsid w:val="00100D4B"/>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2607B"/>
    <w:rsid w:val="00127835"/>
    <w:rsid w:val="00133E7F"/>
    <w:rsid w:val="00135319"/>
    <w:rsid w:val="001359A2"/>
    <w:rsid w:val="00137420"/>
    <w:rsid w:val="00142503"/>
    <w:rsid w:val="00142FDB"/>
    <w:rsid w:val="001440F5"/>
    <w:rsid w:val="00144B0E"/>
    <w:rsid w:val="00145560"/>
    <w:rsid w:val="00147965"/>
    <w:rsid w:val="0015096A"/>
    <w:rsid w:val="00151506"/>
    <w:rsid w:val="00153198"/>
    <w:rsid w:val="00156161"/>
    <w:rsid w:val="0016271C"/>
    <w:rsid w:val="00162EEF"/>
    <w:rsid w:val="0016325F"/>
    <w:rsid w:val="00163B9D"/>
    <w:rsid w:val="00167419"/>
    <w:rsid w:val="001707E2"/>
    <w:rsid w:val="001719A4"/>
    <w:rsid w:val="0017471E"/>
    <w:rsid w:val="00176D8A"/>
    <w:rsid w:val="00180D0F"/>
    <w:rsid w:val="001877A6"/>
    <w:rsid w:val="001935AE"/>
    <w:rsid w:val="00194AC6"/>
    <w:rsid w:val="00197009"/>
    <w:rsid w:val="001975A2"/>
    <w:rsid w:val="00197AB7"/>
    <w:rsid w:val="00197E71"/>
    <w:rsid w:val="001A297C"/>
    <w:rsid w:val="001A442F"/>
    <w:rsid w:val="001A4F3B"/>
    <w:rsid w:val="001A5B15"/>
    <w:rsid w:val="001A65EE"/>
    <w:rsid w:val="001B0A40"/>
    <w:rsid w:val="001B1E23"/>
    <w:rsid w:val="001B5D2B"/>
    <w:rsid w:val="001C0A26"/>
    <w:rsid w:val="001C0A39"/>
    <w:rsid w:val="001C179C"/>
    <w:rsid w:val="001C2CC7"/>
    <w:rsid w:val="001C34A9"/>
    <w:rsid w:val="001C5EB3"/>
    <w:rsid w:val="001D0887"/>
    <w:rsid w:val="001D0A2B"/>
    <w:rsid w:val="001D0DF6"/>
    <w:rsid w:val="001D0F2E"/>
    <w:rsid w:val="001D19B2"/>
    <w:rsid w:val="001D697E"/>
    <w:rsid w:val="001D776F"/>
    <w:rsid w:val="001E0E46"/>
    <w:rsid w:val="001F05C6"/>
    <w:rsid w:val="001F3730"/>
    <w:rsid w:val="001F3F84"/>
    <w:rsid w:val="001F6276"/>
    <w:rsid w:val="001F7E95"/>
    <w:rsid w:val="00201F37"/>
    <w:rsid w:val="0020322F"/>
    <w:rsid w:val="002035A0"/>
    <w:rsid w:val="00203F37"/>
    <w:rsid w:val="00205B62"/>
    <w:rsid w:val="00205C4E"/>
    <w:rsid w:val="0020631B"/>
    <w:rsid w:val="00206375"/>
    <w:rsid w:val="00211663"/>
    <w:rsid w:val="002118EB"/>
    <w:rsid w:val="00216BD0"/>
    <w:rsid w:val="00216FC6"/>
    <w:rsid w:val="00217326"/>
    <w:rsid w:val="002176DB"/>
    <w:rsid w:val="00221317"/>
    <w:rsid w:val="0022250D"/>
    <w:rsid w:val="0022438A"/>
    <w:rsid w:val="002251EC"/>
    <w:rsid w:val="00226865"/>
    <w:rsid w:val="00226ADA"/>
    <w:rsid w:val="00231A54"/>
    <w:rsid w:val="002324F0"/>
    <w:rsid w:val="00232BA3"/>
    <w:rsid w:val="002339C0"/>
    <w:rsid w:val="0023563A"/>
    <w:rsid w:val="00235AFF"/>
    <w:rsid w:val="00242999"/>
    <w:rsid w:val="00243F9B"/>
    <w:rsid w:val="00244EA9"/>
    <w:rsid w:val="00252189"/>
    <w:rsid w:val="002534C8"/>
    <w:rsid w:val="0025441C"/>
    <w:rsid w:val="0025488D"/>
    <w:rsid w:val="0025548F"/>
    <w:rsid w:val="0025722B"/>
    <w:rsid w:val="002572CD"/>
    <w:rsid w:val="0026127D"/>
    <w:rsid w:val="002620E2"/>
    <w:rsid w:val="002655A1"/>
    <w:rsid w:val="0026586B"/>
    <w:rsid w:val="002714A1"/>
    <w:rsid w:val="002717A8"/>
    <w:rsid w:val="00275350"/>
    <w:rsid w:val="00280819"/>
    <w:rsid w:val="00280D83"/>
    <w:rsid w:val="0028131F"/>
    <w:rsid w:val="00281581"/>
    <w:rsid w:val="00281C9E"/>
    <w:rsid w:val="00282680"/>
    <w:rsid w:val="00284C18"/>
    <w:rsid w:val="00290BAC"/>
    <w:rsid w:val="00292501"/>
    <w:rsid w:val="00294020"/>
    <w:rsid w:val="00294B59"/>
    <w:rsid w:val="00294FD0"/>
    <w:rsid w:val="00296AD3"/>
    <w:rsid w:val="002A1286"/>
    <w:rsid w:val="002A1717"/>
    <w:rsid w:val="002A172B"/>
    <w:rsid w:val="002A245F"/>
    <w:rsid w:val="002A24AF"/>
    <w:rsid w:val="002A287E"/>
    <w:rsid w:val="002A2BD5"/>
    <w:rsid w:val="002A46F2"/>
    <w:rsid w:val="002A49F2"/>
    <w:rsid w:val="002A5450"/>
    <w:rsid w:val="002A5671"/>
    <w:rsid w:val="002A5D25"/>
    <w:rsid w:val="002A639F"/>
    <w:rsid w:val="002A6AD5"/>
    <w:rsid w:val="002B06E7"/>
    <w:rsid w:val="002B18CE"/>
    <w:rsid w:val="002B28EE"/>
    <w:rsid w:val="002B4B3C"/>
    <w:rsid w:val="002B71DF"/>
    <w:rsid w:val="002B71FB"/>
    <w:rsid w:val="002C00EB"/>
    <w:rsid w:val="002C0163"/>
    <w:rsid w:val="002C5048"/>
    <w:rsid w:val="002C5677"/>
    <w:rsid w:val="002C695C"/>
    <w:rsid w:val="002D0F47"/>
    <w:rsid w:val="002D2E6A"/>
    <w:rsid w:val="002D2EA5"/>
    <w:rsid w:val="002D33B7"/>
    <w:rsid w:val="002D4939"/>
    <w:rsid w:val="002D506A"/>
    <w:rsid w:val="002D60E0"/>
    <w:rsid w:val="002D64FA"/>
    <w:rsid w:val="002D7EB6"/>
    <w:rsid w:val="002E0547"/>
    <w:rsid w:val="002E2125"/>
    <w:rsid w:val="002E26C2"/>
    <w:rsid w:val="002E7014"/>
    <w:rsid w:val="002E759C"/>
    <w:rsid w:val="002E7B9F"/>
    <w:rsid w:val="002F4347"/>
    <w:rsid w:val="002F6BF1"/>
    <w:rsid w:val="002F7140"/>
    <w:rsid w:val="0030067C"/>
    <w:rsid w:val="00302DB1"/>
    <w:rsid w:val="003035A6"/>
    <w:rsid w:val="00306BCA"/>
    <w:rsid w:val="00306CF5"/>
    <w:rsid w:val="00311326"/>
    <w:rsid w:val="00312E7B"/>
    <w:rsid w:val="003216DB"/>
    <w:rsid w:val="00330683"/>
    <w:rsid w:val="003308A3"/>
    <w:rsid w:val="00332CC2"/>
    <w:rsid w:val="00333CF4"/>
    <w:rsid w:val="00335617"/>
    <w:rsid w:val="0033769D"/>
    <w:rsid w:val="00340E3B"/>
    <w:rsid w:val="00344BA5"/>
    <w:rsid w:val="00345773"/>
    <w:rsid w:val="003469A4"/>
    <w:rsid w:val="00347383"/>
    <w:rsid w:val="003473D1"/>
    <w:rsid w:val="00347AC8"/>
    <w:rsid w:val="00351665"/>
    <w:rsid w:val="00351AF4"/>
    <w:rsid w:val="00352B62"/>
    <w:rsid w:val="00352E30"/>
    <w:rsid w:val="00354C04"/>
    <w:rsid w:val="00355086"/>
    <w:rsid w:val="00356188"/>
    <w:rsid w:val="00357644"/>
    <w:rsid w:val="00360089"/>
    <w:rsid w:val="0036088A"/>
    <w:rsid w:val="0036125D"/>
    <w:rsid w:val="00362153"/>
    <w:rsid w:val="00362739"/>
    <w:rsid w:val="00366A8E"/>
    <w:rsid w:val="00373E56"/>
    <w:rsid w:val="00375576"/>
    <w:rsid w:val="00375D1A"/>
    <w:rsid w:val="00376A49"/>
    <w:rsid w:val="003805DB"/>
    <w:rsid w:val="00380D63"/>
    <w:rsid w:val="003849ED"/>
    <w:rsid w:val="00391DE8"/>
    <w:rsid w:val="0039367F"/>
    <w:rsid w:val="00395574"/>
    <w:rsid w:val="00396126"/>
    <w:rsid w:val="0039654F"/>
    <w:rsid w:val="0039780E"/>
    <w:rsid w:val="003A046C"/>
    <w:rsid w:val="003A0566"/>
    <w:rsid w:val="003A165B"/>
    <w:rsid w:val="003A2989"/>
    <w:rsid w:val="003A692D"/>
    <w:rsid w:val="003B0692"/>
    <w:rsid w:val="003B160B"/>
    <w:rsid w:val="003B1684"/>
    <w:rsid w:val="003B363A"/>
    <w:rsid w:val="003B667D"/>
    <w:rsid w:val="003C492A"/>
    <w:rsid w:val="003C559C"/>
    <w:rsid w:val="003C60F4"/>
    <w:rsid w:val="003C6FED"/>
    <w:rsid w:val="003C72CC"/>
    <w:rsid w:val="003D2447"/>
    <w:rsid w:val="003D50EB"/>
    <w:rsid w:val="003D6008"/>
    <w:rsid w:val="003D6D01"/>
    <w:rsid w:val="003D770A"/>
    <w:rsid w:val="003E06FE"/>
    <w:rsid w:val="003E5B52"/>
    <w:rsid w:val="003E738F"/>
    <w:rsid w:val="003E7CF8"/>
    <w:rsid w:val="003F0519"/>
    <w:rsid w:val="003F0CD8"/>
    <w:rsid w:val="003F1873"/>
    <w:rsid w:val="00402949"/>
    <w:rsid w:val="00402AD2"/>
    <w:rsid w:val="0040381F"/>
    <w:rsid w:val="00404174"/>
    <w:rsid w:val="0040784F"/>
    <w:rsid w:val="00407CD3"/>
    <w:rsid w:val="0041025B"/>
    <w:rsid w:val="00424A3C"/>
    <w:rsid w:val="00427653"/>
    <w:rsid w:val="00431BB7"/>
    <w:rsid w:val="0043346C"/>
    <w:rsid w:val="004370EF"/>
    <w:rsid w:val="00437A59"/>
    <w:rsid w:val="004400ED"/>
    <w:rsid w:val="004404FF"/>
    <w:rsid w:val="0044218C"/>
    <w:rsid w:val="004421EE"/>
    <w:rsid w:val="004427AF"/>
    <w:rsid w:val="0044357C"/>
    <w:rsid w:val="00450174"/>
    <w:rsid w:val="00450D7A"/>
    <w:rsid w:val="00451CA7"/>
    <w:rsid w:val="004535D9"/>
    <w:rsid w:val="00454FCA"/>
    <w:rsid w:val="00455402"/>
    <w:rsid w:val="00456256"/>
    <w:rsid w:val="004606AC"/>
    <w:rsid w:val="0046201D"/>
    <w:rsid w:val="00462DDC"/>
    <w:rsid w:val="004667BA"/>
    <w:rsid w:val="00466954"/>
    <w:rsid w:val="00467800"/>
    <w:rsid w:val="00470A4A"/>
    <w:rsid w:val="00470EFD"/>
    <w:rsid w:val="00473AEC"/>
    <w:rsid w:val="0047497E"/>
    <w:rsid w:val="00476060"/>
    <w:rsid w:val="004762B9"/>
    <w:rsid w:val="0047652B"/>
    <w:rsid w:val="00476746"/>
    <w:rsid w:val="00477801"/>
    <w:rsid w:val="00481C71"/>
    <w:rsid w:val="00486F5D"/>
    <w:rsid w:val="00493832"/>
    <w:rsid w:val="00494EE7"/>
    <w:rsid w:val="00495746"/>
    <w:rsid w:val="004A3A5F"/>
    <w:rsid w:val="004B3D7E"/>
    <w:rsid w:val="004C28D3"/>
    <w:rsid w:val="004C6EBC"/>
    <w:rsid w:val="004D1D0E"/>
    <w:rsid w:val="004D2838"/>
    <w:rsid w:val="004D3165"/>
    <w:rsid w:val="004D4863"/>
    <w:rsid w:val="004D4960"/>
    <w:rsid w:val="004D5F1A"/>
    <w:rsid w:val="004D7B9E"/>
    <w:rsid w:val="004D7C28"/>
    <w:rsid w:val="004E0D94"/>
    <w:rsid w:val="004E2175"/>
    <w:rsid w:val="004E3872"/>
    <w:rsid w:val="004E4F05"/>
    <w:rsid w:val="004E58CA"/>
    <w:rsid w:val="004E5E7F"/>
    <w:rsid w:val="004E7C0B"/>
    <w:rsid w:val="004F039F"/>
    <w:rsid w:val="004F0757"/>
    <w:rsid w:val="004F206E"/>
    <w:rsid w:val="004F2A79"/>
    <w:rsid w:val="004F39B4"/>
    <w:rsid w:val="004F3E59"/>
    <w:rsid w:val="004F4E97"/>
    <w:rsid w:val="004F50F4"/>
    <w:rsid w:val="004F639D"/>
    <w:rsid w:val="004F65B3"/>
    <w:rsid w:val="004F6D74"/>
    <w:rsid w:val="004F6F67"/>
    <w:rsid w:val="0050056C"/>
    <w:rsid w:val="00505786"/>
    <w:rsid w:val="00506BD5"/>
    <w:rsid w:val="00510FF5"/>
    <w:rsid w:val="00511067"/>
    <w:rsid w:val="00513534"/>
    <w:rsid w:val="00513AFA"/>
    <w:rsid w:val="0051492B"/>
    <w:rsid w:val="00515153"/>
    <w:rsid w:val="00520BFA"/>
    <w:rsid w:val="00521429"/>
    <w:rsid w:val="005218C8"/>
    <w:rsid w:val="00521CF5"/>
    <w:rsid w:val="00521FD5"/>
    <w:rsid w:val="00523602"/>
    <w:rsid w:val="00524BE9"/>
    <w:rsid w:val="0053370C"/>
    <w:rsid w:val="0053448B"/>
    <w:rsid w:val="00534C1A"/>
    <w:rsid w:val="005365B4"/>
    <w:rsid w:val="0053723D"/>
    <w:rsid w:val="005423ED"/>
    <w:rsid w:val="0054450D"/>
    <w:rsid w:val="00553AFC"/>
    <w:rsid w:val="00554864"/>
    <w:rsid w:val="0055567C"/>
    <w:rsid w:val="00555999"/>
    <w:rsid w:val="00555E2A"/>
    <w:rsid w:val="00564109"/>
    <w:rsid w:val="005673B5"/>
    <w:rsid w:val="005674E8"/>
    <w:rsid w:val="00567A69"/>
    <w:rsid w:val="005755BD"/>
    <w:rsid w:val="00580070"/>
    <w:rsid w:val="00581C8C"/>
    <w:rsid w:val="005837F9"/>
    <w:rsid w:val="00584007"/>
    <w:rsid w:val="00584B9D"/>
    <w:rsid w:val="00585149"/>
    <w:rsid w:val="00586291"/>
    <w:rsid w:val="00587179"/>
    <w:rsid w:val="005913CF"/>
    <w:rsid w:val="00591CEB"/>
    <w:rsid w:val="00592D83"/>
    <w:rsid w:val="00593AA7"/>
    <w:rsid w:val="00594B29"/>
    <w:rsid w:val="00597F78"/>
    <w:rsid w:val="005A1C80"/>
    <w:rsid w:val="005B01C4"/>
    <w:rsid w:val="005B184A"/>
    <w:rsid w:val="005B19FD"/>
    <w:rsid w:val="005B2F9F"/>
    <w:rsid w:val="005B34DA"/>
    <w:rsid w:val="005B3601"/>
    <w:rsid w:val="005B3CCD"/>
    <w:rsid w:val="005B5816"/>
    <w:rsid w:val="005C13A1"/>
    <w:rsid w:val="005C7A2F"/>
    <w:rsid w:val="005D1745"/>
    <w:rsid w:val="005D1F94"/>
    <w:rsid w:val="005D3A5C"/>
    <w:rsid w:val="005D5830"/>
    <w:rsid w:val="005D5940"/>
    <w:rsid w:val="005D5A38"/>
    <w:rsid w:val="005D5CD4"/>
    <w:rsid w:val="005D6A17"/>
    <w:rsid w:val="005E041B"/>
    <w:rsid w:val="005E200B"/>
    <w:rsid w:val="005E2151"/>
    <w:rsid w:val="005E2A43"/>
    <w:rsid w:val="005F010B"/>
    <w:rsid w:val="005F182E"/>
    <w:rsid w:val="005F38BC"/>
    <w:rsid w:val="005F4FBF"/>
    <w:rsid w:val="005F6A42"/>
    <w:rsid w:val="005F7367"/>
    <w:rsid w:val="005F7CEF"/>
    <w:rsid w:val="00602E06"/>
    <w:rsid w:val="00603864"/>
    <w:rsid w:val="00604E48"/>
    <w:rsid w:val="00606C01"/>
    <w:rsid w:val="006074EB"/>
    <w:rsid w:val="0060792D"/>
    <w:rsid w:val="006113CB"/>
    <w:rsid w:val="006117A1"/>
    <w:rsid w:val="00611960"/>
    <w:rsid w:val="006119EC"/>
    <w:rsid w:val="0061367E"/>
    <w:rsid w:val="00614890"/>
    <w:rsid w:val="00615ED0"/>
    <w:rsid w:val="006161EF"/>
    <w:rsid w:val="006176B1"/>
    <w:rsid w:val="00617EA4"/>
    <w:rsid w:val="00626A28"/>
    <w:rsid w:val="006311E0"/>
    <w:rsid w:val="00632251"/>
    <w:rsid w:val="00632F11"/>
    <w:rsid w:val="00633A8A"/>
    <w:rsid w:val="00635ABF"/>
    <w:rsid w:val="006401F7"/>
    <w:rsid w:val="00641F88"/>
    <w:rsid w:val="006438A8"/>
    <w:rsid w:val="00643A04"/>
    <w:rsid w:val="0064408D"/>
    <w:rsid w:val="006449CA"/>
    <w:rsid w:val="00645074"/>
    <w:rsid w:val="00647B17"/>
    <w:rsid w:val="00661476"/>
    <w:rsid w:val="00664318"/>
    <w:rsid w:val="0066573F"/>
    <w:rsid w:val="006673F5"/>
    <w:rsid w:val="00670E84"/>
    <w:rsid w:val="00674DB7"/>
    <w:rsid w:val="00674F63"/>
    <w:rsid w:val="00677772"/>
    <w:rsid w:val="0068106C"/>
    <w:rsid w:val="00681ECE"/>
    <w:rsid w:val="00683E9E"/>
    <w:rsid w:val="0068636E"/>
    <w:rsid w:val="00691876"/>
    <w:rsid w:val="00691B0A"/>
    <w:rsid w:val="00691F9E"/>
    <w:rsid w:val="0069436D"/>
    <w:rsid w:val="00694504"/>
    <w:rsid w:val="00695F99"/>
    <w:rsid w:val="00696558"/>
    <w:rsid w:val="00696629"/>
    <w:rsid w:val="006A5A75"/>
    <w:rsid w:val="006A6348"/>
    <w:rsid w:val="006A688E"/>
    <w:rsid w:val="006A69B3"/>
    <w:rsid w:val="006B495E"/>
    <w:rsid w:val="006B592D"/>
    <w:rsid w:val="006B6DD8"/>
    <w:rsid w:val="006C2364"/>
    <w:rsid w:val="006C2A31"/>
    <w:rsid w:val="006C38E6"/>
    <w:rsid w:val="006C3AA3"/>
    <w:rsid w:val="006C3DBB"/>
    <w:rsid w:val="006C43CE"/>
    <w:rsid w:val="006C50E1"/>
    <w:rsid w:val="006C6111"/>
    <w:rsid w:val="006D510A"/>
    <w:rsid w:val="006D625F"/>
    <w:rsid w:val="006D6C1A"/>
    <w:rsid w:val="006D7F10"/>
    <w:rsid w:val="006E2573"/>
    <w:rsid w:val="006E438A"/>
    <w:rsid w:val="006E5C09"/>
    <w:rsid w:val="006E7FBA"/>
    <w:rsid w:val="006F0473"/>
    <w:rsid w:val="006F1A6C"/>
    <w:rsid w:val="006F2DE4"/>
    <w:rsid w:val="006F3471"/>
    <w:rsid w:val="006F4577"/>
    <w:rsid w:val="006F4C75"/>
    <w:rsid w:val="006F4FB9"/>
    <w:rsid w:val="006F66DA"/>
    <w:rsid w:val="006F6A7A"/>
    <w:rsid w:val="006F77C7"/>
    <w:rsid w:val="00703C09"/>
    <w:rsid w:val="00705074"/>
    <w:rsid w:val="007056FA"/>
    <w:rsid w:val="007065A6"/>
    <w:rsid w:val="00706BF6"/>
    <w:rsid w:val="00707FB6"/>
    <w:rsid w:val="00710899"/>
    <w:rsid w:val="00712070"/>
    <w:rsid w:val="007125A4"/>
    <w:rsid w:val="0071383F"/>
    <w:rsid w:val="00713E2E"/>
    <w:rsid w:val="00716393"/>
    <w:rsid w:val="00716622"/>
    <w:rsid w:val="00717C1B"/>
    <w:rsid w:val="00720139"/>
    <w:rsid w:val="007210A3"/>
    <w:rsid w:val="007238F1"/>
    <w:rsid w:val="00723DE6"/>
    <w:rsid w:val="00724249"/>
    <w:rsid w:val="00724531"/>
    <w:rsid w:val="00726540"/>
    <w:rsid w:val="00726A89"/>
    <w:rsid w:val="00726BFA"/>
    <w:rsid w:val="00727E16"/>
    <w:rsid w:val="00734321"/>
    <w:rsid w:val="00736291"/>
    <w:rsid w:val="00736FD9"/>
    <w:rsid w:val="0073750B"/>
    <w:rsid w:val="00740596"/>
    <w:rsid w:val="00740990"/>
    <w:rsid w:val="00744943"/>
    <w:rsid w:val="00746038"/>
    <w:rsid w:val="00752D1E"/>
    <w:rsid w:val="00753908"/>
    <w:rsid w:val="00754739"/>
    <w:rsid w:val="007579FC"/>
    <w:rsid w:val="00762C5B"/>
    <w:rsid w:val="00763A87"/>
    <w:rsid w:val="00771469"/>
    <w:rsid w:val="00772BCD"/>
    <w:rsid w:val="00773BF3"/>
    <w:rsid w:val="00775358"/>
    <w:rsid w:val="0077682F"/>
    <w:rsid w:val="007769A8"/>
    <w:rsid w:val="007772A8"/>
    <w:rsid w:val="00777789"/>
    <w:rsid w:val="0078217F"/>
    <w:rsid w:val="0078405F"/>
    <w:rsid w:val="0078480F"/>
    <w:rsid w:val="00786C56"/>
    <w:rsid w:val="00787EE0"/>
    <w:rsid w:val="00794234"/>
    <w:rsid w:val="00795C1E"/>
    <w:rsid w:val="007A0268"/>
    <w:rsid w:val="007A6137"/>
    <w:rsid w:val="007A67D5"/>
    <w:rsid w:val="007A7F56"/>
    <w:rsid w:val="007B28D5"/>
    <w:rsid w:val="007C0C38"/>
    <w:rsid w:val="007C1F06"/>
    <w:rsid w:val="007C1FA4"/>
    <w:rsid w:val="007C360E"/>
    <w:rsid w:val="007C40F1"/>
    <w:rsid w:val="007C4752"/>
    <w:rsid w:val="007C6FA7"/>
    <w:rsid w:val="007C726C"/>
    <w:rsid w:val="007C7E8E"/>
    <w:rsid w:val="007D089E"/>
    <w:rsid w:val="007D1C32"/>
    <w:rsid w:val="007D220B"/>
    <w:rsid w:val="007D439C"/>
    <w:rsid w:val="007D49EB"/>
    <w:rsid w:val="007D5E15"/>
    <w:rsid w:val="007E1C18"/>
    <w:rsid w:val="007E4D9A"/>
    <w:rsid w:val="007E54C0"/>
    <w:rsid w:val="007F0D1F"/>
    <w:rsid w:val="007F2DE8"/>
    <w:rsid w:val="007F402B"/>
    <w:rsid w:val="007F422E"/>
    <w:rsid w:val="007F4972"/>
    <w:rsid w:val="007F4CF1"/>
    <w:rsid w:val="007F770C"/>
    <w:rsid w:val="00800B39"/>
    <w:rsid w:val="00800EC6"/>
    <w:rsid w:val="0080261D"/>
    <w:rsid w:val="008026C7"/>
    <w:rsid w:val="0080666B"/>
    <w:rsid w:val="00807AB9"/>
    <w:rsid w:val="00811741"/>
    <w:rsid w:val="00814018"/>
    <w:rsid w:val="00814940"/>
    <w:rsid w:val="00816270"/>
    <w:rsid w:val="00816302"/>
    <w:rsid w:val="00817EDB"/>
    <w:rsid w:val="00821292"/>
    <w:rsid w:val="00821951"/>
    <w:rsid w:val="00825029"/>
    <w:rsid w:val="008251A3"/>
    <w:rsid w:val="00826411"/>
    <w:rsid w:val="00826567"/>
    <w:rsid w:val="00826C30"/>
    <w:rsid w:val="00827948"/>
    <w:rsid w:val="008279C0"/>
    <w:rsid w:val="0083034A"/>
    <w:rsid w:val="00834D0F"/>
    <w:rsid w:val="00835914"/>
    <w:rsid w:val="00842BA3"/>
    <w:rsid w:val="0084627F"/>
    <w:rsid w:val="00850B97"/>
    <w:rsid w:val="0085354B"/>
    <w:rsid w:val="00853B01"/>
    <w:rsid w:val="0085432F"/>
    <w:rsid w:val="00854987"/>
    <w:rsid w:val="00857E8E"/>
    <w:rsid w:val="00857FC6"/>
    <w:rsid w:val="00863608"/>
    <w:rsid w:val="008649EE"/>
    <w:rsid w:val="00864ADE"/>
    <w:rsid w:val="00865616"/>
    <w:rsid w:val="00866667"/>
    <w:rsid w:val="00866CA8"/>
    <w:rsid w:val="00867D42"/>
    <w:rsid w:val="00873094"/>
    <w:rsid w:val="00873697"/>
    <w:rsid w:val="00874C03"/>
    <w:rsid w:val="008761F6"/>
    <w:rsid w:val="00876DD1"/>
    <w:rsid w:val="00882456"/>
    <w:rsid w:val="00883534"/>
    <w:rsid w:val="008837F0"/>
    <w:rsid w:val="00884C86"/>
    <w:rsid w:val="008856CC"/>
    <w:rsid w:val="0088695A"/>
    <w:rsid w:val="00890887"/>
    <w:rsid w:val="00890E39"/>
    <w:rsid w:val="00891292"/>
    <w:rsid w:val="0089763F"/>
    <w:rsid w:val="00897668"/>
    <w:rsid w:val="00897E2C"/>
    <w:rsid w:val="008A2326"/>
    <w:rsid w:val="008A5BF3"/>
    <w:rsid w:val="008A6CEC"/>
    <w:rsid w:val="008A70B7"/>
    <w:rsid w:val="008B0BF6"/>
    <w:rsid w:val="008B0D22"/>
    <w:rsid w:val="008B0E2E"/>
    <w:rsid w:val="008B1904"/>
    <w:rsid w:val="008B24EB"/>
    <w:rsid w:val="008B30DE"/>
    <w:rsid w:val="008B50B9"/>
    <w:rsid w:val="008B59FF"/>
    <w:rsid w:val="008B784C"/>
    <w:rsid w:val="008B7D1E"/>
    <w:rsid w:val="008C10AE"/>
    <w:rsid w:val="008C343A"/>
    <w:rsid w:val="008C4110"/>
    <w:rsid w:val="008C5157"/>
    <w:rsid w:val="008C7F2C"/>
    <w:rsid w:val="008D0086"/>
    <w:rsid w:val="008D0426"/>
    <w:rsid w:val="008D4A6E"/>
    <w:rsid w:val="008D67AF"/>
    <w:rsid w:val="008D7BC0"/>
    <w:rsid w:val="008E015A"/>
    <w:rsid w:val="008E3699"/>
    <w:rsid w:val="008E3F20"/>
    <w:rsid w:val="008E40B8"/>
    <w:rsid w:val="008E5F87"/>
    <w:rsid w:val="008E7656"/>
    <w:rsid w:val="008E777A"/>
    <w:rsid w:val="008F4796"/>
    <w:rsid w:val="008F5E48"/>
    <w:rsid w:val="008F6DA2"/>
    <w:rsid w:val="00900A35"/>
    <w:rsid w:val="00901D5D"/>
    <w:rsid w:val="00902358"/>
    <w:rsid w:val="00905B45"/>
    <w:rsid w:val="0090754E"/>
    <w:rsid w:val="009107F4"/>
    <w:rsid w:val="00911B9A"/>
    <w:rsid w:val="00915251"/>
    <w:rsid w:val="00915EDA"/>
    <w:rsid w:val="009163C0"/>
    <w:rsid w:val="00921CF1"/>
    <w:rsid w:val="0092370A"/>
    <w:rsid w:val="00924CB3"/>
    <w:rsid w:val="0092544D"/>
    <w:rsid w:val="00925F7D"/>
    <w:rsid w:val="0092687C"/>
    <w:rsid w:val="00931A39"/>
    <w:rsid w:val="0093254F"/>
    <w:rsid w:val="00933393"/>
    <w:rsid w:val="00933B86"/>
    <w:rsid w:val="0093723A"/>
    <w:rsid w:val="00940128"/>
    <w:rsid w:val="00942FB8"/>
    <w:rsid w:val="00944105"/>
    <w:rsid w:val="00944A84"/>
    <w:rsid w:val="00950C20"/>
    <w:rsid w:val="009527FF"/>
    <w:rsid w:val="009538B5"/>
    <w:rsid w:val="00953BD4"/>
    <w:rsid w:val="009547D1"/>
    <w:rsid w:val="00956A57"/>
    <w:rsid w:val="00960D2E"/>
    <w:rsid w:val="00962FF8"/>
    <w:rsid w:val="009633E0"/>
    <w:rsid w:val="00965F78"/>
    <w:rsid w:val="0096753C"/>
    <w:rsid w:val="00967AD9"/>
    <w:rsid w:val="00972120"/>
    <w:rsid w:val="00972EBA"/>
    <w:rsid w:val="00974ACB"/>
    <w:rsid w:val="00975961"/>
    <w:rsid w:val="00976EEA"/>
    <w:rsid w:val="00980499"/>
    <w:rsid w:val="00980AFD"/>
    <w:rsid w:val="009818F3"/>
    <w:rsid w:val="009819A5"/>
    <w:rsid w:val="00982F71"/>
    <w:rsid w:val="009834C0"/>
    <w:rsid w:val="00983B5E"/>
    <w:rsid w:val="009863DF"/>
    <w:rsid w:val="00991E0E"/>
    <w:rsid w:val="009940E3"/>
    <w:rsid w:val="00994E82"/>
    <w:rsid w:val="009959BC"/>
    <w:rsid w:val="009A2CE2"/>
    <w:rsid w:val="009A306C"/>
    <w:rsid w:val="009A351B"/>
    <w:rsid w:val="009A454E"/>
    <w:rsid w:val="009A77B3"/>
    <w:rsid w:val="009A7B8B"/>
    <w:rsid w:val="009B00FA"/>
    <w:rsid w:val="009B2D9D"/>
    <w:rsid w:val="009B5337"/>
    <w:rsid w:val="009B5DB6"/>
    <w:rsid w:val="009B64AF"/>
    <w:rsid w:val="009C0027"/>
    <w:rsid w:val="009C0868"/>
    <w:rsid w:val="009C1F30"/>
    <w:rsid w:val="009C3BE8"/>
    <w:rsid w:val="009C3C81"/>
    <w:rsid w:val="009C4CCE"/>
    <w:rsid w:val="009C7D63"/>
    <w:rsid w:val="009D0715"/>
    <w:rsid w:val="009D2DBA"/>
    <w:rsid w:val="009D62BE"/>
    <w:rsid w:val="009D6305"/>
    <w:rsid w:val="009E4826"/>
    <w:rsid w:val="009E664B"/>
    <w:rsid w:val="009E705D"/>
    <w:rsid w:val="009E7517"/>
    <w:rsid w:val="009F0BAE"/>
    <w:rsid w:val="009F18FC"/>
    <w:rsid w:val="009F1C4D"/>
    <w:rsid w:val="009F21D0"/>
    <w:rsid w:val="009F252D"/>
    <w:rsid w:val="009F5FB8"/>
    <w:rsid w:val="009F6743"/>
    <w:rsid w:val="00A00F8D"/>
    <w:rsid w:val="00A03D1A"/>
    <w:rsid w:val="00A04B21"/>
    <w:rsid w:val="00A050D1"/>
    <w:rsid w:val="00A06101"/>
    <w:rsid w:val="00A115CF"/>
    <w:rsid w:val="00A14CDE"/>
    <w:rsid w:val="00A16BD5"/>
    <w:rsid w:val="00A1711B"/>
    <w:rsid w:val="00A21AB0"/>
    <w:rsid w:val="00A2544A"/>
    <w:rsid w:val="00A27EFC"/>
    <w:rsid w:val="00A30006"/>
    <w:rsid w:val="00A307F1"/>
    <w:rsid w:val="00A31DB8"/>
    <w:rsid w:val="00A34C47"/>
    <w:rsid w:val="00A353B4"/>
    <w:rsid w:val="00A36FE0"/>
    <w:rsid w:val="00A40E17"/>
    <w:rsid w:val="00A412DB"/>
    <w:rsid w:val="00A45365"/>
    <w:rsid w:val="00A467E3"/>
    <w:rsid w:val="00A46F54"/>
    <w:rsid w:val="00A562F7"/>
    <w:rsid w:val="00A5700C"/>
    <w:rsid w:val="00A57063"/>
    <w:rsid w:val="00A61FF5"/>
    <w:rsid w:val="00A624FA"/>
    <w:rsid w:val="00A62FD5"/>
    <w:rsid w:val="00A65AE5"/>
    <w:rsid w:val="00A70A5F"/>
    <w:rsid w:val="00A7270F"/>
    <w:rsid w:val="00A73248"/>
    <w:rsid w:val="00A77A83"/>
    <w:rsid w:val="00A807B6"/>
    <w:rsid w:val="00A81731"/>
    <w:rsid w:val="00A82F57"/>
    <w:rsid w:val="00A84A54"/>
    <w:rsid w:val="00A85905"/>
    <w:rsid w:val="00A873A1"/>
    <w:rsid w:val="00A91B2F"/>
    <w:rsid w:val="00A9208D"/>
    <w:rsid w:val="00A93B09"/>
    <w:rsid w:val="00A962D0"/>
    <w:rsid w:val="00A9644D"/>
    <w:rsid w:val="00A976CC"/>
    <w:rsid w:val="00A97E72"/>
    <w:rsid w:val="00AA2EC0"/>
    <w:rsid w:val="00AA4D33"/>
    <w:rsid w:val="00AA4EC5"/>
    <w:rsid w:val="00AB1B65"/>
    <w:rsid w:val="00AB384A"/>
    <w:rsid w:val="00AB5C73"/>
    <w:rsid w:val="00AB6134"/>
    <w:rsid w:val="00AB7342"/>
    <w:rsid w:val="00AC0C0A"/>
    <w:rsid w:val="00AC1795"/>
    <w:rsid w:val="00AC25D2"/>
    <w:rsid w:val="00AC2D34"/>
    <w:rsid w:val="00AC42E4"/>
    <w:rsid w:val="00AC4932"/>
    <w:rsid w:val="00AC529A"/>
    <w:rsid w:val="00AC6378"/>
    <w:rsid w:val="00AD3753"/>
    <w:rsid w:val="00AD467F"/>
    <w:rsid w:val="00AD7E8E"/>
    <w:rsid w:val="00AE0CC8"/>
    <w:rsid w:val="00AE447F"/>
    <w:rsid w:val="00AE5481"/>
    <w:rsid w:val="00AE5695"/>
    <w:rsid w:val="00AF13BD"/>
    <w:rsid w:val="00AF4F8B"/>
    <w:rsid w:val="00AF50E0"/>
    <w:rsid w:val="00AF5371"/>
    <w:rsid w:val="00AF5CF9"/>
    <w:rsid w:val="00B00429"/>
    <w:rsid w:val="00B030B8"/>
    <w:rsid w:val="00B117C4"/>
    <w:rsid w:val="00B12012"/>
    <w:rsid w:val="00B143FE"/>
    <w:rsid w:val="00B14642"/>
    <w:rsid w:val="00B16BE1"/>
    <w:rsid w:val="00B16E81"/>
    <w:rsid w:val="00B17605"/>
    <w:rsid w:val="00B20920"/>
    <w:rsid w:val="00B2551F"/>
    <w:rsid w:val="00B25F7B"/>
    <w:rsid w:val="00B27638"/>
    <w:rsid w:val="00B2770D"/>
    <w:rsid w:val="00B27FCB"/>
    <w:rsid w:val="00B306B3"/>
    <w:rsid w:val="00B33267"/>
    <w:rsid w:val="00B332C3"/>
    <w:rsid w:val="00B34292"/>
    <w:rsid w:val="00B34A9F"/>
    <w:rsid w:val="00B34C62"/>
    <w:rsid w:val="00B35EAA"/>
    <w:rsid w:val="00B361C2"/>
    <w:rsid w:val="00B36612"/>
    <w:rsid w:val="00B37658"/>
    <w:rsid w:val="00B432AF"/>
    <w:rsid w:val="00B45242"/>
    <w:rsid w:val="00B52C33"/>
    <w:rsid w:val="00B57330"/>
    <w:rsid w:val="00B57C05"/>
    <w:rsid w:val="00B60D1B"/>
    <w:rsid w:val="00B61893"/>
    <w:rsid w:val="00B639BB"/>
    <w:rsid w:val="00B63B39"/>
    <w:rsid w:val="00B6649B"/>
    <w:rsid w:val="00B67227"/>
    <w:rsid w:val="00B67ADF"/>
    <w:rsid w:val="00B710EC"/>
    <w:rsid w:val="00B738E5"/>
    <w:rsid w:val="00B74EEC"/>
    <w:rsid w:val="00B74F26"/>
    <w:rsid w:val="00B75996"/>
    <w:rsid w:val="00B75BE3"/>
    <w:rsid w:val="00B76AC4"/>
    <w:rsid w:val="00B77035"/>
    <w:rsid w:val="00B779F2"/>
    <w:rsid w:val="00B77DFE"/>
    <w:rsid w:val="00B827AD"/>
    <w:rsid w:val="00B85361"/>
    <w:rsid w:val="00B8632E"/>
    <w:rsid w:val="00B90801"/>
    <w:rsid w:val="00B95A5D"/>
    <w:rsid w:val="00B960DC"/>
    <w:rsid w:val="00B965A1"/>
    <w:rsid w:val="00B966C9"/>
    <w:rsid w:val="00BA105F"/>
    <w:rsid w:val="00BA32BD"/>
    <w:rsid w:val="00BA341B"/>
    <w:rsid w:val="00BA38A7"/>
    <w:rsid w:val="00BA3FBD"/>
    <w:rsid w:val="00BA49C1"/>
    <w:rsid w:val="00BB2DF8"/>
    <w:rsid w:val="00BB6D1A"/>
    <w:rsid w:val="00BC0CC5"/>
    <w:rsid w:val="00BC12DE"/>
    <w:rsid w:val="00BC159C"/>
    <w:rsid w:val="00BC5D4C"/>
    <w:rsid w:val="00BC69E8"/>
    <w:rsid w:val="00BD1BE0"/>
    <w:rsid w:val="00BD1C30"/>
    <w:rsid w:val="00BD36EF"/>
    <w:rsid w:val="00BD37F9"/>
    <w:rsid w:val="00BD410D"/>
    <w:rsid w:val="00BD6C10"/>
    <w:rsid w:val="00BD6FDE"/>
    <w:rsid w:val="00BD7267"/>
    <w:rsid w:val="00BD7772"/>
    <w:rsid w:val="00BE2D16"/>
    <w:rsid w:val="00BE3832"/>
    <w:rsid w:val="00BE4F03"/>
    <w:rsid w:val="00BE4FEB"/>
    <w:rsid w:val="00BE7913"/>
    <w:rsid w:val="00BE7A00"/>
    <w:rsid w:val="00BF26AF"/>
    <w:rsid w:val="00BF5882"/>
    <w:rsid w:val="00BF5ACC"/>
    <w:rsid w:val="00BF62A8"/>
    <w:rsid w:val="00BF6615"/>
    <w:rsid w:val="00C01291"/>
    <w:rsid w:val="00C10168"/>
    <w:rsid w:val="00C122A0"/>
    <w:rsid w:val="00C138AA"/>
    <w:rsid w:val="00C155DA"/>
    <w:rsid w:val="00C15C40"/>
    <w:rsid w:val="00C2287E"/>
    <w:rsid w:val="00C22B04"/>
    <w:rsid w:val="00C23907"/>
    <w:rsid w:val="00C23FE0"/>
    <w:rsid w:val="00C2400B"/>
    <w:rsid w:val="00C26C3B"/>
    <w:rsid w:val="00C27A74"/>
    <w:rsid w:val="00C30243"/>
    <w:rsid w:val="00C404B6"/>
    <w:rsid w:val="00C41149"/>
    <w:rsid w:val="00C4131C"/>
    <w:rsid w:val="00C416F6"/>
    <w:rsid w:val="00C41892"/>
    <w:rsid w:val="00C4390B"/>
    <w:rsid w:val="00C450CF"/>
    <w:rsid w:val="00C4707B"/>
    <w:rsid w:val="00C47A90"/>
    <w:rsid w:val="00C51005"/>
    <w:rsid w:val="00C53A3F"/>
    <w:rsid w:val="00C54CD4"/>
    <w:rsid w:val="00C5652E"/>
    <w:rsid w:val="00C601E4"/>
    <w:rsid w:val="00C619E2"/>
    <w:rsid w:val="00C61C03"/>
    <w:rsid w:val="00C62ACC"/>
    <w:rsid w:val="00C647C9"/>
    <w:rsid w:val="00C705CE"/>
    <w:rsid w:val="00C706A4"/>
    <w:rsid w:val="00C710E3"/>
    <w:rsid w:val="00C7503D"/>
    <w:rsid w:val="00C85B1A"/>
    <w:rsid w:val="00C877B9"/>
    <w:rsid w:val="00C915A2"/>
    <w:rsid w:val="00C956CF"/>
    <w:rsid w:val="00C963C9"/>
    <w:rsid w:val="00CA2C80"/>
    <w:rsid w:val="00CA59A1"/>
    <w:rsid w:val="00CB0CB9"/>
    <w:rsid w:val="00CB1E91"/>
    <w:rsid w:val="00CB7228"/>
    <w:rsid w:val="00CB725A"/>
    <w:rsid w:val="00CC0971"/>
    <w:rsid w:val="00CC16B9"/>
    <w:rsid w:val="00CC49F4"/>
    <w:rsid w:val="00CC5585"/>
    <w:rsid w:val="00CC5D71"/>
    <w:rsid w:val="00CC7BB3"/>
    <w:rsid w:val="00CD2BC2"/>
    <w:rsid w:val="00CD4A93"/>
    <w:rsid w:val="00CD5D15"/>
    <w:rsid w:val="00CD6F05"/>
    <w:rsid w:val="00CE011E"/>
    <w:rsid w:val="00CE04CF"/>
    <w:rsid w:val="00CE68CF"/>
    <w:rsid w:val="00CE71C0"/>
    <w:rsid w:val="00CF22A8"/>
    <w:rsid w:val="00CF25A9"/>
    <w:rsid w:val="00CF2F83"/>
    <w:rsid w:val="00CF34DB"/>
    <w:rsid w:val="00CF5472"/>
    <w:rsid w:val="00CF789C"/>
    <w:rsid w:val="00CF789E"/>
    <w:rsid w:val="00D00FC4"/>
    <w:rsid w:val="00D022B8"/>
    <w:rsid w:val="00D04131"/>
    <w:rsid w:val="00D04A4C"/>
    <w:rsid w:val="00D05196"/>
    <w:rsid w:val="00D0567D"/>
    <w:rsid w:val="00D06D68"/>
    <w:rsid w:val="00D1136F"/>
    <w:rsid w:val="00D11413"/>
    <w:rsid w:val="00D16D90"/>
    <w:rsid w:val="00D20BEE"/>
    <w:rsid w:val="00D21359"/>
    <w:rsid w:val="00D22F61"/>
    <w:rsid w:val="00D249A4"/>
    <w:rsid w:val="00D24C4F"/>
    <w:rsid w:val="00D26132"/>
    <w:rsid w:val="00D2759C"/>
    <w:rsid w:val="00D3087A"/>
    <w:rsid w:val="00D30A5B"/>
    <w:rsid w:val="00D31E8B"/>
    <w:rsid w:val="00D34986"/>
    <w:rsid w:val="00D36628"/>
    <w:rsid w:val="00D36FC5"/>
    <w:rsid w:val="00D4098D"/>
    <w:rsid w:val="00D41704"/>
    <w:rsid w:val="00D41F1C"/>
    <w:rsid w:val="00D42056"/>
    <w:rsid w:val="00D44B55"/>
    <w:rsid w:val="00D4535E"/>
    <w:rsid w:val="00D45CE9"/>
    <w:rsid w:val="00D46D5E"/>
    <w:rsid w:val="00D51AA6"/>
    <w:rsid w:val="00D60BEA"/>
    <w:rsid w:val="00D623D8"/>
    <w:rsid w:val="00D62B73"/>
    <w:rsid w:val="00D65157"/>
    <w:rsid w:val="00D6698C"/>
    <w:rsid w:val="00D70AA8"/>
    <w:rsid w:val="00D7185B"/>
    <w:rsid w:val="00D75B87"/>
    <w:rsid w:val="00D83F4A"/>
    <w:rsid w:val="00D854A6"/>
    <w:rsid w:val="00D85B9B"/>
    <w:rsid w:val="00D861BB"/>
    <w:rsid w:val="00D86880"/>
    <w:rsid w:val="00D86DD5"/>
    <w:rsid w:val="00D87706"/>
    <w:rsid w:val="00D87E57"/>
    <w:rsid w:val="00D90828"/>
    <w:rsid w:val="00D9165E"/>
    <w:rsid w:val="00D95444"/>
    <w:rsid w:val="00D976B4"/>
    <w:rsid w:val="00DB1452"/>
    <w:rsid w:val="00DB74F9"/>
    <w:rsid w:val="00DC2C62"/>
    <w:rsid w:val="00DC443F"/>
    <w:rsid w:val="00DC545B"/>
    <w:rsid w:val="00DC7857"/>
    <w:rsid w:val="00DD0BF1"/>
    <w:rsid w:val="00DD0DF5"/>
    <w:rsid w:val="00DD1673"/>
    <w:rsid w:val="00DD30AE"/>
    <w:rsid w:val="00DD41D9"/>
    <w:rsid w:val="00DD5EA5"/>
    <w:rsid w:val="00DD64E3"/>
    <w:rsid w:val="00DD6B3F"/>
    <w:rsid w:val="00DD7101"/>
    <w:rsid w:val="00DD71CE"/>
    <w:rsid w:val="00DE0E6D"/>
    <w:rsid w:val="00DE446F"/>
    <w:rsid w:val="00DE5FF1"/>
    <w:rsid w:val="00DE6965"/>
    <w:rsid w:val="00DE6E13"/>
    <w:rsid w:val="00DF17A5"/>
    <w:rsid w:val="00DF1A6E"/>
    <w:rsid w:val="00DF2AC3"/>
    <w:rsid w:val="00DF4D98"/>
    <w:rsid w:val="00DF5019"/>
    <w:rsid w:val="00DF5A64"/>
    <w:rsid w:val="00DF6C27"/>
    <w:rsid w:val="00E0085E"/>
    <w:rsid w:val="00E00C76"/>
    <w:rsid w:val="00E03B05"/>
    <w:rsid w:val="00E06223"/>
    <w:rsid w:val="00E06F72"/>
    <w:rsid w:val="00E10E38"/>
    <w:rsid w:val="00E10ECE"/>
    <w:rsid w:val="00E11790"/>
    <w:rsid w:val="00E1354C"/>
    <w:rsid w:val="00E15015"/>
    <w:rsid w:val="00E153AC"/>
    <w:rsid w:val="00E1737D"/>
    <w:rsid w:val="00E17750"/>
    <w:rsid w:val="00E23A3C"/>
    <w:rsid w:val="00E24CD8"/>
    <w:rsid w:val="00E25181"/>
    <w:rsid w:val="00E255A5"/>
    <w:rsid w:val="00E27430"/>
    <w:rsid w:val="00E27BD8"/>
    <w:rsid w:val="00E41FB9"/>
    <w:rsid w:val="00E4280B"/>
    <w:rsid w:val="00E42C3C"/>
    <w:rsid w:val="00E43141"/>
    <w:rsid w:val="00E43913"/>
    <w:rsid w:val="00E44601"/>
    <w:rsid w:val="00E448EF"/>
    <w:rsid w:val="00E45906"/>
    <w:rsid w:val="00E465E8"/>
    <w:rsid w:val="00E46CA2"/>
    <w:rsid w:val="00E52EAC"/>
    <w:rsid w:val="00E550DE"/>
    <w:rsid w:val="00E5583D"/>
    <w:rsid w:val="00E55F88"/>
    <w:rsid w:val="00E56A89"/>
    <w:rsid w:val="00E56B97"/>
    <w:rsid w:val="00E6101F"/>
    <w:rsid w:val="00E61CEB"/>
    <w:rsid w:val="00E64A2A"/>
    <w:rsid w:val="00E710F1"/>
    <w:rsid w:val="00E71A23"/>
    <w:rsid w:val="00E71CB3"/>
    <w:rsid w:val="00E72AB0"/>
    <w:rsid w:val="00E746F0"/>
    <w:rsid w:val="00E74FCE"/>
    <w:rsid w:val="00E756EB"/>
    <w:rsid w:val="00E80572"/>
    <w:rsid w:val="00E8196D"/>
    <w:rsid w:val="00E84AA4"/>
    <w:rsid w:val="00E863DF"/>
    <w:rsid w:val="00E8737B"/>
    <w:rsid w:val="00E90C2A"/>
    <w:rsid w:val="00E90FEA"/>
    <w:rsid w:val="00E91128"/>
    <w:rsid w:val="00E93130"/>
    <w:rsid w:val="00E95F59"/>
    <w:rsid w:val="00E96EF2"/>
    <w:rsid w:val="00EA2EC6"/>
    <w:rsid w:val="00EA3694"/>
    <w:rsid w:val="00EA3FC9"/>
    <w:rsid w:val="00EA448D"/>
    <w:rsid w:val="00EA7A96"/>
    <w:rsid w:val="00EB19AD"/>
    <w:rsid w:val="00EB2996"/>
    <w:rsid w:val="00EB31BC"/>
    <w:rsid w:val="00EB435E"/>
    <w:rsid w:val="00EB575F"/>
    <w:rsid w:val="00EB5975"/>
    <w:rsid w:val="00EC149A"/>
    <w:rsid w:val="00EC3AE1"/>
    <w:rsid w:val="00EC4E78"/>
    <w:rsid w:val="00EC5CAB"/>
    <w:rsid w:val="00EC6F6F"/>
    <w:rsid w:val="00EC742B"/>
    <w:rsid w:val="00EC7DCA"/>
    <w:rsid w:val="00ED427A"/>
    <w:rsid w:val="00ED4C1A"/>
    <w:rsid w:val="00ED54C6"/>
    <w:rsid w:val="00ED6237"/>
    <w:rsid w:val="00EE01DA"/>
    <w:rsid w:val="00EE541C"/>
    <w:rsid w:val="00EE7406"/>
    <w:rsid w:val="00EE78B9"/>
    <w:rsid w:val="00EF213B"/>
    <w:rsid w:val="00EF25A9"/>
    <w:rsid w:val="00EF2B48"/>
    <w:rsid w:val="00EF2F57"/>
    <w:rsid w:val="00F0059E"/>
    <w:rsid w:val="00F0306A"/>
    <w:rsid w:val="00F03532"/>
    <w:rsid w:val="00F03AFA"/>
    <w:rsid w:val="00F04F75"/>
    <w:rsid w:val="00F05225"/>
    <w:rsid w:val="00F126BE"/>
    <w:rsid w:val="00F14B40"/>
    <w:rsid w:val="00F16A2E"/>
    <w:rsid w:val="00F175B5"/>
    <w:rsid w:val="00F22E61"/>
    <w:rsid w:val="00F24D42"/>
    <w:rsid w:val="00F26205"/>
    <w:rsid w:val="00F26D41"/>
    <w:rsid w:val="00F3018A"/>
    <w:rsid w:val="00F33FAE"/>
    <w:rsid w:val="00F35618"/>
    <w:rsid w:val="00F359EA"/>
    <w:rsid w:val="00F35DBA"/>
    <w:rsid w:val="00F3694C"/>
    <w:rsid w:val="00F42E35"/>
    <w:rsid w:val="00F43A83"/>
    <w:rsid w:val="00F43D07"/>
    <w:rsid w:val="00F43E24"/>
    <w:rsid w:val="00F44AB9"/>
    <w:rsid w:val="00F45B43"/>
    <w:rsid w:val="00F46A89"/>
    <w:rsid w:val="00F51AD6"/>
    <w:rsid w:val="00F51F2A"/>
    <w:rsid w:val="00F5300C"/>
    <w:rsid w:val="00F56988"/>
    <w:rsid w:val="00F56BB9"/>
    <w:rsid w:val="00F6135B"/>
    <w:rsid w:val="00F63B99"/>
    <w:rsid w:val="00F6489E"/>
    <w:rsid w:val="00F7077A"/>
    <w:rsid w:val="00F73F1D"/>
    <w:rsid w:val="00F778E0"/>
    <w:rsid w:val="00F8163B"/>
    <w:rsid w:val="00F83008"/>
    <w:rsid w:val="00F830E4"/>
    <w:rsid w:val="00F90178"/>
    <w:rsid w:val="00F90217"/>
    <w:rsid w:val="00F91A06"/>
    <w:rsid w:val="00F9240F"/>
    <w:rsid w:val="00F94136"/>
    <w:rsid w:val="00FA026B"/>
    <w:rsid w:val="00FA2184"/>
    <w:rsid w:val="00FA4E42"/>
    <w:rsid w:val="00FA5FBE"/>
    <w:rsid w:val="00FA64C2"/>
    <w:rsid w:val="00FA7889"/>
    <w:rsid w:val="00FB0B93"/>
    <w:rsid w:val="00FB3D58"/>
    <w:rsid w:val="00FB61FB"/>
    <w:rsid w:val="00FC01C0"/>
    <w:rsid w:val="00FC02A1"/>
    <w:rsid w:val="00FC10E5"/>
    <w:rsid w:val="00FC182E"/>
    <w:rsid w:val="00FC1B67"/>
    <w:rsid w:val="00FC272A"/>
    <w:rsid w:val="00FC78B8"/>
    <w:rsid w:val="00FD012F"/>
    <w:rsid w:val="00FD131E"/>
    <w:rsid w:val="00FD3226"/>
    <w:rsid w:val="00FD3CD4"/>
    <w:rsid w:val="00FD3F17"/>
    <w:rsid w:val="00FD3FEF"/>
    <w:rsid w:val="00FD4339"/>
    <w:rsid w:val="00FD7285"/>
    <w:rsid w:val="00FE1B1F"/>
    <w:rsid w:val="00FE2F7C"/>
    <w:rsid w:val="00FE57FD"/>
    <w:rsid w:val="00FF2C9A"/>
    <w:rsid w:val="00FF4B64"/>
    <w:rsid w:val="00FF759D"/>
    <w:rsid w:val="00FF7E55"/>
    <w:rsid w:val="01108C47"/>
    <w:rsid w:val="011D37D9"/>
    <w:rsid w:val="015845A2"/>
    <w:rsid w:val="017EA34C"/>
    <w:rsid w:val="01DBCBDE"/>
    <w:rsid w:val="02058C26"/>
    <w:rsid w:val="02DA4C5C"/>
    <w:rsid w:val="02E28903"/>
    <w:rsid w:val="05DD09EA"/>
    <w:rsid w:val="066B4B99"/>
    <w:rsid w:val="067D9707"/>
    <w:rsid w:val="06DC0D0F"/>
    <w:rsid w:val="0738AA98"/>
    <w:rsid w:val="078ED958"/>
    <w:rsid w:val="08040CFD"/>
    <w:rsid w:val="0809B6A1"/>
    <w:rsid w:val="08D7F322"/>
    <w:rsid w:val="096DBB3A"/>
    <w:rsid w:val="098F1280"/>
    <w:rsid w:val="09C89F2A"/>
    <w:rsid w:val="09D20D7A"/>
    <w:rsid w:val="0B9CDD9F"/>
    <w:rsid w:val="0BFD078D"/>
    <w:rsid w:val="0C271DE8"/>
    <w:rsid w:val="0C4401D3"/>
    <w:rsid w:val="0DA5D7C7"/>
    <w:rsid w:val="0F3F5F96"/>
    <w:rsid w:val="0F5D3EA0"/>
    <w:rsid w:val="0FC0FFA7"/>
    <w:rsid w:val="0FC493E6"/>
    <w:rsid w:val="10F19001"/>
    <w:rsid w:val="114628B4"/>
    <w:rsid w:val="1161D9F5"/>
    <w:rsid w:val="11EFC19E"/>
    <w:rsid w:val="128421B2"/>
    <w:rsid w:val="12DED212"/>
    <w:rsid w:val="132976FE"/>
    <w:rsid w:val="133A5B32"/>
    <w:rsid w:val="13D8DF25"/>
    <w:rsid w:val="13E01294"/>
    <w:rsid w:val="14E5EAE9"/>
    <w:rsid w:val="151BD01F"/>
    <w:rsid w:val="171AD52A"/>
    <w:rsid w:val="175A7B67"/>
    <w:rsid w:val="178141BF"/>
    <w:rsid w:val="17AA40D1"/>
    <w:rsid w:val="17AC824F"/>
    <w:rsid w:val="1842E1A5"/>
    <w:rsid w:val="18C28DB5"/>
    <w:rsid w:val="18FD194E"/>
    <w:rsid w:val="191FB3E3"/>
    <w:rsid w:val="1B811BB1"/>
    <w:rsid w:val="1CA36C44"/>
    <w:rsid w:val="1CC4A407"/>
    <w:rsid w:val="1D692B73"/>
    <w:rsid w:val="1E141000"/>
    <w:rsid w:val="1EE48BEE"/>
    <w:rsid w:val="1FC19413"/>
    <w:rsid w:val="202F0B0E"/>
    <w:rsid w:val="20723821"/>
    <w:rsid w:val="20CE4A0B"/>
    <w:rsid w:val="21AED2E9"/>
    <w:rsid w:val="229FCCCD"/>
    <w:rsid w:val="22C84C61"/>
    <w:rsid w:val="22E92647"/>
    <w:rsid w:val="23AE409B"/>
    <w:rsid w:val="2572D6B2"/>
    <w:rsid w:val="25C7A0FD"/>
    <w:rsid w:val="25D40EEF"/>
    <w:rsid w:val="266FA24D"/>
    <w:rsid w:val="268DD4EE"/>
    <w:rsid w:val="275C1FDD"/>
    <w:rsid w:val="2808092F"/>
    <w:rsid w:val="28BEBEB6"/>
    <w:rsid w:val="297F29E1"/>
    <w:rsid w:val="29883A50"/>
    <w:rsid w:val="29F8A3B6"/>
    <w:rsid w:val="2A5279DB"/>
    <w:rsid w:val="2A902B10"/>
    <w:rsid w:val="2B6D4F6F"/>
    <w:rsid w:val="2D39392E"/>
    <w:rsid w:val="2D61ED10"/>
    <w:rsid w:val="2EC2A0A8"/>
    <w:rsid w:val="30C3F532"/>
    <w:rsid w:val="30C8FACA"/>
    <w:rsid w:val="320B0BED"/>
    <w:rsid w:val="32532786"/>
    <w:rsid w:val="33550D8C"/>
    <w:rsid w:val="3453B163"/>
    <w:rsid w:val="34A27BF1"/>
    <w:rsid w:val="3511280A"/>
    <w:rsid w:val="353407AE"/>
    <w:rsid w:val="36400713"/>
    <w:rsid w:val="36C0AF65"/>
    <w:rsid w:val="36E9EFC1"/>
    <w:rsid w:val="3838743B"/>
    <w:rsid w:val="38E4A8CA"/>
    <w:rsid w:val="39555F4F"/>
    <w:rsid w:val="39E4EEFF"/>
    <w:rsid w:val="3AA62B02"/>
    <w:rsid w:val="3AE9C96D"/>
    <w:rsid w:val="3C0B56F3"/>
    <w:rsid w:val="3E5D0DDE"/>
    <w:rsid w:val="3F889C37"/>
    <w:rsid w:val="407D500E"/>
    <w:rsid w:val="415943B8"/>
    <w:rsid w:val="4185B6D1"/>
    <w:rsid w:val="419C391C"/>
    <w:rsid w:val="42BDD9DF"/>
    <w:rsid w:val="433FCBC4"/>
    <w:rsid w:val="444ED4DA"/>
    <w:rsid w:val="462060EC"/>
    <w:rsid w:val="46829FE2"/>
    <w:rsid w:val="4707013C"/>
    <w:rsid w:val="4748491A"/>
    <w:rsid w:val="495823E4"/>
    <w:rsid w:val="49D80490"/>
    <w:rsid w:val="49E1A9C4"/>
    <w:rsid w:val="49E80011"/>
    <w:rsid w:val="4A99ADFB"/>
    <w:rsid w:val="4AF3E829"/>
    <w:rsid w:val="4B9893DE"/>
    <w:rsid w:val="4CC858A4"/>
    <w:rsid w:val="4D2E108E"/>
    <w:rsid w:val="4DE294EA"/>
    <w:rsid w:val="4E45A395"/>
    <w:rsid w:val="4E4D41BA"/>
    <w:rsid w:val="4E92F72C"/>
    <w:rsid w:val="4EFA73AF"/>
    <w:rsid w:val="4F2941D6"/>
    <w:rsid w:val="4FDE2FE1"/>
    <w:rsid w:val="4FE95635"/>
    <w:rsid w:val="4FEB9FD1"/>
    <w:rsid w:val="50C1361E"/>
    <w:rsid w:val="51027DF5"/>
    <w:rsid w:val="52A09DD2"/>
    <w:rsid w:val="52DB0497"/>
    <w:rsid w:val="5436CDBA"/>
    <w:rsid w:val="545FC1CB"/>
    <w:rsid w:val="551DA55D"/>
    <w:rsid w:val="5617EA72"/>
    <w:rsid w:val="56A75287"/>
    <w:rsid w:val="57A44F1B"/>
    <w:rsid w:val="58C687C3"/>
    <w:rsid w:val="58F13C60"/>
    <w:rsid w:val="5988A872"/>
    <w:rsid w:val="59E3EBDA"/>
    <w:rsid w:val="5AC88CE1"/>
    <w:rsid w:val="5C539133"/>
    <w:rsid w:val="5DF7EBF2"/>
    <w:rsid w:val="5EDFE8BE"/>
    <w:rsid w:val="5EFA7831"/>
    <w:rsid w:val="60FD3365"/>
    <w:rsid w:val="610D224E"/>
    <w:rsid w:val="62D276CD"/>
    <w:rsid w:val="641EDEBE"/>
    <w:rsid w:val="652334FF"/>
    <w:rsid w:val="65A25CB4"/>
    <w:rsid w:val="65EFAB87"/>
    <w:rsid w:val="66991987"/>
    <w:rsid w:val="66FE81B5"/>
    <w:rsid w:val="6744CC30"/>
    <w:rsid w:val="68E6987E"/>
    <w:rsid w:val="691B56F9"/>
    <w:rsid w:val="6937C27A"/>
    <w:rsid w:val="6947BAAF"/>
    <w:rsid w:val="69886921"/>
    <w:rsid w:val="698D0F3E"/>
    <w:rsid w:val="6A0FC8DD"/>
    <w:rsid w:val="6B8EEA8D"/>
    <w:rsid w:val="6BD66164"/>
    <w:rsid w:val="6C3F2EF6"/>
    <w:rsid w:val="6C629A6C"/>
    <w:rsid w:val="6CB0B990"/>
    <w:rsid w:val="6E0E40C7"/>
    <w:rsid w:val="6E46C19A"/>
    <w:rsid w:val="6F7DE427"/>
    <w:rsid w:val="6FDACC94"/>
    <w:rsid w:val="6FE1D19C"/>
    <w:rsid w:val="70665588"/>
    <w:rsid w:val="7105C704"/>
    <w:rsid w:val="726421CE"/>
    <w:rsid w:val="72FCF6D7"/>
    <w:rsid w:val="72FFEC07"/>
    <w:rsid w:val="73341C7D"/>
    <w:rsid w:val="739AD731"/>
    <w:rsid w:val="75FE352B"/>
    <w:rsid w:val="767E99FA"/>
    <w:rsid w:val="77357FBF"/>
    <w:rsid w:val="783578E6"/>
    <w:rsid w:val="7841C4EE"/>
    <w:rsid w:val="78EBD256"/>
    <w:rsid w:val="79F7DAC0"/>
    <w:rsid w:val="7A6F6FB4"/>
    <w:rsid w:val="7AFF60FE"/>
    <w:rsid w:val="7BA84009"/>
    <w:rsid w:val="7BD8E2F2"/>
    <w:rsid w:val="7D1FF984"/>
    <w:rsid w:val="7E3075DC"/>
    <w:rsid w:val="7EC23992"/>
    <w:rsid w:val="7FDED2A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6CB7213"/>
  <w14:defaultImageDpi w14:val="32767"/>
  <w15:docId w15:val="{F38883A7-B7DD-49F2-8974-DB0FF77E66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paragraph" w:styleId="StandardWeb">
    <w:name w:val="Normal (Web)"/>
    <w:basedOn w:val="Standard"/>
    <w:uiPriority w:val="99"/>
    <w:unhideWhenUsed/>
    <w:qFormat/>
    <w:rsid w:val="00100D4B"/>
    <w:pPr>
      <w:tabs>
        <w:tab w:val="clear" w:pos="3572"/>
      </w:tabs>
      <w:spacing w:before="100" w:beforeAutospacing="1" w:after="100" w:afterAutospacing="1" w:line="240" w:lineRule="auto"/>
    </w:pPr>
    <w:rPr>
      <w:rFonts w:ascii="SimSun" w:hAnsi="SimSun" w:cs="SimSun"/>
      <w:color w:val="auto"/>
      <w:sz w:val="24"/>
      <w:lang w:val="en-US" w:eastAsia="zh-CN"/>
    </w:rPr>
  </w:style>
  <w:style w:type="paragraph" w:styleId="berarbeitung">
    <w:name w:val="Revision"/>
    <w:hidden/>
    <w:uiPriority w:val="99"/>
    <w:semiHidden/>
    <w:rsid w:val="00C27A74"/>
    <w:rPr>
      <w:rFonts w:cs="Times New Roman (Textkörper CS)"/>
      <w:color w:val="000000"/>
      <w:sz w:val="22"/>
    </w:rPr>
  </w:style>
  <w:style w:type="character" w:customStyle="1" w:styleId="ui-provider">
    <w:name w:val="ui-provider"/>
    <w:basedOn w:val="Absatz-Standardschriftart"/>
    <w:rsid w:val="00864ADE"/>
  </w:style>
  <w:style w:type="character" w:styleId="Fett">
    <w:name w:val="Strong"/>
    <w:basedOn w:val="Absatz-Standardschriftart"/>
    <w:uiPriority w:val="22"/>
    <w:qFormat/>
    <w:rsid w:val="00864A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7.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95bc305a-b46b-4a41-8e4f-996452a10042"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9B30CE-257D-4CB0-B49E-41FA7F1AAC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2076202-6A8E-4AE6-A347-137979D64339}">
  <ds:schemaRefs>
    <ds:schemaRef ds:uri="Microsoft.SharePoint.Taxonomy.ContentTypeSync"/>
  </ds:schemaRefs>
</ds:datastoreItem>
</file>

<file path=customXml/itemProps3.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4.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5.xml><?xml version="1.0" encoding="utf-8"?>
<ds:datastoreItem xmlns:ds="http://schemas.openxmlformats.org/officeDocument/2006/customXml" ds:itemID="{43F9389F-FDD1-472D-A505-81CE90B1EB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1169</Words>
  <Characters>7365</Characters>
  <Application>Microsoft Office Word</Application>
  <DocSecurity>0</DocSecurity>
  <Lines>61</Lines>
  <Paragraphs>17</Paragraphs>
  <ScaleCrop>false</ScaleCrop>
  <Company>p.a.t. GmbH</Company>
  <LinksUpToDate>false</LinksUpToDate>
  <CharactersWithSpaces>8517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206</cp:revision>
  <cp:lastPrinted>2019-05-29T20:27:00Z</cp:lastPrinted>
  <dcterms:created xsi:type="dcterms:W3CDTF">2024-11-11T22:18:00Z</dcterms:created>
  <dcterms:modified xsi:type="dcterms:W3CDTF">2024-11-13T09:42:00Z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GrammarlyDocumentId">
    <vt:lpwstr>12eb07455e91910dd95c541c5464ed5d63b63f4b4268273b015814546df9a04d</vt:lpwstr>
  </property>
</Properties>
</file>